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Borders>
          <w:top w:val="double" w:sz="4" w:space="0" w:color="auto"/>
          <w:bottom w:val="double" w:sz="4" w:space="0" w:color="auto"/>
        </w:tblBorders>
        <w:tblLayout w:type="fixed"/>
        <w:tblLook w:val="0000" w:firstRow="0" w:lastRow="0" w:firstColumn="0" w:lastColumn="0" w:noHBand="0" w:noVBand="0"/>
      </w:tblPr>
      <w:tblGrid>
        <w:gridCol w:w="3243"/>
        <w:gridCol w:w="6963"/>
      </w:tblGrid>
      <w:tr w:rsidR="00B44934" w:rsidRPr="00D020AE" w:rsidTr="00D24AC7">
        <w:trPr>
          <w:trHeight w:val="860"/>
        </w:trPr>
        <w:tc>
          <w:tcPr>
            <w:tcW w:w="3243" w:type="dxa"/>
            <w:shd w:val="clear" w:color="auto" w:fill="auto"/>
            <w:vAlign w:val="center"/>
          </w:tcPr>
          <w:p w:rsidR="00B44934" w:rsidRPr="00D020AE" w:rsidRDefault="00935750" w:rsidP="005F60D5">
            <w:pPr>
              <w:pStyle w:val="TableText"/>
              <w:spacing w:before="0" w:after="0"/>
              <w:jc w:val="center"/>
              <w:rPr>
                <w:rFonts w:asciiTheme="minorHAnsi" w:hAnsiTheme="minorHAnsi" w:cstheme="minorHAnsi"/>
                <w:b/>
                <w:sz w:val="20"/>
              </w:rPr>
            </w:pPr>
            <w:r w:rsidRPr="00D020AE">
              <w:rPr>
                <w:rFonts w:asciiTheme="minorHAnsi" w:hAnsiTheme="minorHAnsi" w:cstheme="minorHAnsi"/>
                <w:noProof/>
                <w:sz w:val="20"/>
              </w:rPr>
              <w:drawing>
                <wp:inline distT="0" distB="0" distL="0" distR="0">
                  <wp:extent cx="1885950" cy="504825"/>
                  <wp:effectExtent l="0" t="0" r="0" b="0"/>
                  <wp:docPr id="1" name="Picture 1" descr="HBDH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DH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04825"/>
                          </a:xfrm>
                          <a:prstGeom prst="rect">
                            <a:avLst/>
                          </a:prstGeom>
                          <a:noFill/>
                          <a:ln>
                            <a:noFill/>
                          </a:ln>
                        </pic:spPr>
                      </pic:pic>
                    </a:graphicData>
                  </a:graphic>
                </wp:inline>
              </w:drawing>
            </w:r>
          </w:p>
        </w:tc>
        <w:tc>
          <w:tcPr>
            <w:tcW w:w="6963" w:type="dxa"/>
            <w:vAlign w:val="center"/>
          </w:tcPr>
          <w:p w:rsidR="009A0519" w:rsidRPr="00D020AE" w:rsidRDefault="009A0519" w:rsidP="005F60D5">
            <w:pPr>
              <w:pStyle w:val="Subject"/>
              <w:spacing w:before="0" w:after="0"/>
              <w:ind w:left="0" w:firstLine="0"/>
              <w:jc w:val="center"/>
              <w:rPr>
                <w:rFonts w:asciiTheme="minorHAnsi" w:hAnsiTheme="minorHAnsi" w:cstheme="minorHAnsi"/>
                <w:color w:val="auto"/>
                <w:sz w:val="20"/>
              </w:rPr>
            </w:pPr>
          </w:p>
          <w:p w:rsidR="00B44934" w:rsidRPr="009F7CF2" w:rsidRDefault="00B44934" w:rsidP="005F60D5">
            <w:pPr>
              <w:pStyle w:val="Subject"/>
              <w:spacing w:before="0" w:after="0"/>
              <w:ind w:left="0" w:firstLine="0"/>
              <w:jc w:val="center"/>
              <w:rPr>
                <w:rFonts w:asciiTheme="minorHAnsi" w:hAnsiTheme="minorHAnsi" w:cstheme="minorHAnsi"/>
                <w:color w:val="auto"/>
                <w:sz w:val="22"/>
                <w:szCs w:val="22"/>
              </w:rPr>
            </w:pPr>
            <w:r w:rsidRPr="009F7CF2">
              <w:rPr>
                <w:rFonts w:asciiTheme="minorHAnsi" w:hAnsiTheme="minorHAnsi" w:cstheme="minorHAnsi"/>
                <w:color w:val="auto"/>
                <w:sz w:val="22"/>
                <w:szCs w:val="22"/>
              </w:rPr>
              <w:t>Hawke’s Bay</w:t>
            </w:r>
          </w:p>
          <w:p w:rsidR="00B44934" w:rsidRPr="009F7CF2" w:rsidRDefault="00B44934" w:rsidP="005F60D5">
            <w:pPr>
              <w:pStyle w:val="Subject"/>
              <w:spacing w:before="0" w:after="0"/>
              <w:ind w:left="0" w:firstLine="0"/>
              <w:jc w:val="center"/>
              <w:rPr>
                <w:rFonts w:asciiTheme="minorHAnsi" w:hAnsiTheme="minorHAnsi" w:cstheme="minorHAnsi"/>
                <w:color w:val="auto"/>
                <w:sz w:val="22"/>
                <w:szCs w:val="22"/>
              </w:rPr>
            </w:pPr>
            <w:r w:rsidRPr="009F7CF2">
              <w:rPr>
                <w:rFonts w:asciiTheme="minorHAnsi" w:hAnsiTheme="minorHAnsi" w:cstheme="minorHAnsi"/>
                <w:color w:val="auto"/>
                <w:sz w:val="22"/>
                <w:szCs w:val="22"/>
              </w:rPr>
              <w:t>District Health Board</w:t>
            </w:r>
          </w:p>
          <w:p w:rsidR="00B44934" w:rsidRPr="009F7CF2" w:rsidRDefault="00B44934" w:rsidP="005F60D5">
            <w:pPr>
              <w:pStyle w:val="TableText"/>
              <w:spacing w:before="0" w:after="0"/>
              <w:jc w:val="center"/>
              <w:rPr>
                <w:rFonts w:asciiTheme="minorHAnsi" w:hAnsiTheme="minorHAnsi" w:cstheme="minorHAnsi"/>
                <w:b/>
                <w:sz w:val="22"/>
                <w:szCs w:val="22"/>
              </w:rPr>
            </w:pPr>
            <w:r w:rsidRPr="009F7CF2">
              <w:rPr>
                <w:rFonts w:asciiTheme="minorHAnsi" w:hAnsiTheme="minorHAnsi" w:cstheme="minorHAnsi"/>
                <w:b/>
                <w:sz w:val="22"/>
                <w:szCs w:val="22"/>
              </w:rPr>
              <w:t>Position Profile / Terms &amp; Conditions</w:t>
            </w:r>
          </w:p>
          <w:p w:rsidR="009A0519" w:rsidRPr="00D020AE" w:rsidRDefault="009A0519" w:rsidP="005F60D5">
            <w:pPr>
              <w:pStyle w:val="TableText"/>
              <w:spacing w:before="0" w:after="0"/>
              <w:jc w:val="center"/>
              <w:rPr>
                <w:rFonts w:asciiTheme="minorHAnsi" w:hAnsiTheme="minorHAnsi" w:cstheme="minorHAnsi"/>
                <w:sz w:val="20"/>
              </w:rPr>
            </w:pPr>
          </w:p>
        </w:tc>
      </w:tr>
    </w:tbl>
    <w:p w:rsidR="0022147D" w:rsidRPr="00D020AE" w:rsidRDefault="0022147D">
      <w:pPr>
        <w:rPr>
          <w:rFonts w:asciiTheme="minorHAnsi" w:hAnsiTheme="minorHAnsi" w:cstheme="minorHAnsi"/>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825"/>
      </w:tblGrid>
      <w:tr w:rsidR="000D5405" w:rsidRPr="009F7CF2" w:rsidTr="009F7CF2">
        <w:trPr>
          <w:trHeight w:val="434"/>
        </w:trPr>
        <w:tc>
          <w:tcPr>
            <w:tcW w:w="2518" w:type="dxa"/>
            <w:tcBorders>
              <w:top w:val="single" w:sz="4" w:space="0" w:color="auto"/>
              <w:left w:val="single" w:sz="4" w:space="0" w:color="auto"/>
              <w:bottom w:val="single" w:sz="4" w:space="0" w:color="auto"/>
              <w:right w:val="single" w:sz="4" w:space="0" w:color="auto"/>
            </w:tcBorders>
            <w:shd w:val="clear" w:color="auto" w:fill="C0C0C0"/>
            <w:vAlign w:val="center"/>
          </w:tcPr>
          <w:p w:rsidR="000D5405" w:rsidRPr="009F7CF2" w:rsidRDefault="000D5405" w:rsidP="00997F37">
            <w:pPr>
              <w:pStyle w:val="TableText"/>
              <w:spacing w:before="0" w:after="0"/>
              <w:rPr>
                <w:rFonts w:asciiTheme="minorHAnsi" w:hAnsiTheme="minorHAnsi" w:cstheme="minorHAnsi"/>
                <w:b/>
                <w:sz w:val="20"/>
              </w:rPr>
            </w:pPr>
            <w:r w:rsidRPr="009F7CF2">
              <w:rPr>
                <w:rFonts w:asciiTheme="minorHAnsi" w:hAnsiTheme="minorHAnsi" w:cstheme="minorHAnsi"/>
                <w:b/>
                <w:sz w:val="20"/>
              </w:rPr>
              <w:t>Position holder (title)</w:t>
            </w:r>
          </w:p>
        </w:tc>
        <w:tc>
          <w:tcPr>
            <w:tcW w:w="7825" w:type="dxa"/>
            <w:tcBorders>
              <w:top w:val="single" w:sz="4" w:space="0" w:color="auto"/>
              <w:left w:val="single" w:sz="4" w:space="0" w:color="auto"/>
              <w:bottom w:val="single" w:sz="4" w:space="0" w:color="auto"/>
              <w:right w:val="single" w:sz="4" w:space="0" w:color="auto"/>
            </w:tcBorders>
            <w:vAlign w:val="center"/>
          </w:tcPr>
          <w:p w:rsidR="000D5405" w:rsidRPr="009F7CF2" w:rsidRDefault="009F7CF2" w:rsidP="0086105A">
            <w:pPr>
              <w:rPr>
                <w:rFonts w:asciiTheme="minorHAnsi" w:hAnsiTheme="minorHAnsi" w:cstheme="minorHAnsi"/>
                <w:b/>
                <w:sz w:val="20"/>
                <w:szCs w:val="20"/>
                <w:u w:val="single"/>
              </w:rPr>
            </w:pPr>
            <w:r w:rsidRPr="009F7CF2">
              <w:rPr>
                <w:rFonts w:asciiTheme="minorHAnsi" w:hAnsiTheme="minorHAnsi" w:cstheme="minorHAnsi"/>
                <w:sz w:val="20"/>
                <w:szCs w:val="20"/>
              </w:rPr>
              <w:t xml:space="preserve">Transitional Year / Fellow </w:t>
            </w:r>
            <w:r w:rsidR="000D5405" w:rsidRPr="009F7CF2">
              <w:rPr>
                <w:rFonts w:asciiTheme="minorHAnsi" w:hAnsiTheme="minorHAnsi" w:cstheme="minorHAnsi"/>
                <w:sz w:val="20"/>
                <w:szCs w:val="20"/>
              </w:rPr>
              <w:t xml:space="preserve">Intensive Care </w:t>
            </w:r>
            <w:r w:rsidR="00952153" w:rsidRPr="009F7CF2">
              <w:rPr>
                <w:rFonts w:asciiTheme="minorHAnsi" w:hAnsiTheme="minorHAnsi" w:cstheme="minorHAnsi"/>
                <w:sz w:val="20"/>
                <w:szCs w:val="20"/>
              </w:rPr>
              <w:t xml:space="preserve">Medicine </w:t>
            </w:r>
          </w:p>
        </w:tc>
      </w:tr>
      <w:tr w:rsidR="000D5405" w:rsidRPr="009F7CF2" w:rsidTr="00437142">
        <w:trPr>
          <w:trHeight w:val="696"/>
        </w:trPr>
        <w:tc>
          <w:tcPr>
            <w:tcW w:w="2518" w:type="dxa"/>
            <w:tcBorders>
              <w:top w:val="single" w:sz="4" w:space="0" w:color="auto"/>
              <w:left w:val="single" w:sz="4" w:space="0" w:color="auto"/>
              <w:bottom w:val="single" w:sz="4" w:space="0" w:color="auto"/>
              <w:right w:val="single" w:sz="4" w:space="0" w:color="auto"/>
            </w:tcBorders>
            <w:shd w:val="clear" w:color="auto" w:fill="C0C0C0"/>
            <w:vAlign w:val="center"/>
          </w:tcPr>
          <w:p w:rsidR="000D5405" w:rsidRPr="009F7CF2" w:rsidRDefault="000D5405" w:rsidP="00997F37">
            <w:pPr>
              <w:pStyle w:val="TableText"/>
              <w:spacing w:before="0" w:after="0"/>
              <w:rPr>
                <w:rFonts w:asciiTheme="minorHAnsi" w:hAnsiTheme="minorHAnsi" w:cstheme="minorHAnsi"/>
                <w:b/>
                <w:sz w:val="20"/>
              </w:rPr>
            </w:pPr>
            <w:r w:rsidRPr="009F7CF2">
              <w:rPr>
                <w:rFonts w:asciiTheme="minorHAnsi" w:hAnsiTheme="minorHAnsi" w:cstheme="minorHAnsi"/>
                <w:b/>
                <w:sz w:val="20"/>
              </w:rPr>
              <w:t>Reports to (title)</w:t>
            </w:r>
          </w:p>
        </w:tc>
        <w:tc>
          <w:tcPr>
            <w:tcW w:w="7825" w:type="dxa"/>
            <w:tcBorders>
              <w:top w:val="single" w:sz="4" w:space="0" w:color="auto"/>
              <w:left w:val="single" w:sz="4" w:space="0" w:color="auto"/>
              <w:bottom w:val="single" w:sz="4" w:space="0" w:color="auto"/>
              <w:right w:val="single" w:sz="4" w:space="0" w:color="auto"/>
            </w:tcBorders>
            <w:vAlign w:val="center"/>
          </w:tcPr>
          <w:p w:rsidR="000D5405" w:rsidRPr="009F7CF2" w:rsidRDefault="00F6007E" w:rsidP="00952153">
            <w:pPr>
              <w:pStyle w:val="TableText"/>
              <w:spacing w:before="0" w:after="0"/>
              <w:rPr>
                <w:rFonts w:asciiTheme="minorHAnsi" w:hAnsiTheme="minorHAnsi" w:cstheme="minorHAnsi"/>
                <w:sz w:val="20"/>
              </w:rPr>
            </w:pPr>
            <w:r>
              <w:rPr>
                <w:rFonts w:asciiTheme="minorHAnsi" w:hAnsiTheme="minorHAnsi" w:cstheme="minorHAnsi"/>
                <w:sz w:val="20"/>
              </w:rPr>
              <w:t>Operations Manager – ICU/ED/Transport</w:t>
            </w:r>
          </w:p>
          <w:p w:rsidR="0086105A" w:rsidRPr="009F7CF2" w:rsidRDefault="004A18A6" w:rsidP="00952153">
            <w:pPr>
              <w:pStyle w:val="TableText"/>
              <w:spacing w:before="0" w:after="0"/>
              <w:rPr>
                <w:rFonts w:asciiTheme="minorHAnsi" w:hAnsiTheme="minorHAnsi" w:cstheme="minorHAnsi"/>
                <w:sz w:val="20"/>
              </w:rPr>
            </w:pPr>
            <w:r w:rsidRPr="009F7CF2">
              <w:rPr>
                <w:rFonts w:asciiTheme="minorHAnsi" w:hAnsiTheme="minorHAnsi" w:cstheme="minorHAnsi"/>
                <w:sz w:val="20"/>
              </w:rPr>
              <w:t>Head of Department</w:t>
            </w:r>
            <w:r w:rsidR="002A32B9" w:rsidRPr="009F7CF2">
              <w:rPr>
                <w:rFonts w:asciiTheme="minorHAnsi" w:hAnsiTheme="minorHAnsi" w:cstheme="minorHAnsi"/>
                <w:sz w:val="20"/>
              </w:rPr>
              <w:t xml:space="preserve"> -</w:t>
            </w:r>
            <w:r w:rsidRPr="009F7CF2">
              <w:rPr>
                <w:rFonts w:asciiTheme="minorHAnsi" w:hAnsiTheme="minorHAnsi" w:cstheme="minorHAnsi"/>
                <w:sz w:val="20"/>
              </w:rPr>
              <w:t xml:space="preserve"> Intensive Care Unit</w:t>
            </w:r>
          </w:p>
        </w:tc>
      </w:tr>
      <w:tr w:rsidR="000D5405" w:rsidRPr="009F7CF2" w:rsidTr="009F7CF2">
        <w:trPr>
          <w:trHeight w:val="480"/>
        </w:trPr>
        <w:tc>
          <w:tcPr>
            <w:tcW w:w="2518" w:type="dxa"/>
            <w:tcBorders>
              <w:top w:val="single" w:sz="4" w:space="0" w:color="auto"/>
              <w:left w:val="single" w:sz="4" w:space="0" w:color="auto"/>
              <w:bottom w:val="single" w:sz="4" w:space="0" w:color="auto"/>
              <w:right w:val="single" w:sz="4" w:space="0" w:color="auto"/>
            </w:tcBorders>
            <w:shd w:val="clear" w:color="auto" w:fill="C0C0C0"/>
            <w:vAlign w:val="center"/>
          </w:tcPr>
          <w:p w:rsidR="000D5405" w:rsidRPr="009F7CF2" w:rsidRDefault="000D5405" w:rsidP="00997F37">
            <w:pPr>
              <w:pStyle w:val="TableText"/>
              <w:spacing w:before="0" w:after="0"/>
              <w:rPr>
                <w:rFonts w:asciiTheme="minorHAnsi" w:hAnsiTheme="minorHAnsi" w:cstheme="minorHAnsi"/>
                <w:b/>
                <w:sz w:val="20"/>
              </w:rPr>
            </w:pPr>
            <w:r w:rsidRPr="009F7CF2">
              <w:rPr>
                <w:rFonts w:asciiTheme="minorHAnsi" w:hAnsiTheme="minorHAnsi" w:cstheme="minorHAnsi"/>
                <w:b/>
                <w:sz w:val="20"/>
              </w:rPr>
              <w:t>Department / Service</w:t>
            </w:r>
          </w:p>
        </w:tc>
        <w:tc>
          <w:tcPr>
            <w:tcW w:w="7825" w:type="dxa"/>
            <w:tcBorders>
              <w:top w:val="single" w:sz="4" w:space="0" w:color="auto"/>
              <w:left w:val="single" w:sz="4" w:space="0" w:color="auto"/>
              <w:bottom w:val="single" w:sz="4" w:space="0" w:color="auto"/>
              <w:right w:val="single" w:sz="4" w:space="0" w:color="auto"/>
            </w:tcBorders>
            <w:vAlign w:val="center"/>
          </w:tcPr>
          <w:p w:rsidR="000D5405" w:rsidRPr="009F7CF2" w:rsidRDefault="00F6007E" w:rsidP="00997F37">
            <w:pPr>
              <w:pStyle w:val="TableText"/>
              <w:spacing w:before="0" w:after="0"/>
              <w:rPr>
                <w:rFonts w:asciiTheme="minorHAnsi" w:hAnsiTheme="minorHAnsi" w:cstheme="minorHAnsi"/>
                <w:sz w:val="20"/>
              </w:rPr>
            </w:pPr>
            <w:r>
              <w:rPr>
                <w:rFonts w:asciiTheme="minorHAnsi" w:hAnsiTheme="minorHAnsi" w:cstheme="minorHAnsi"/>
                <w:sz w:val="20"/>
              </w:rPr>
              <w:t>Hospital Group</w:t>
            </w:r>
          </w:p>
        </w:tc>
      </w:tr>
      <w:tr w:rsidR="009F7CF2" w:rsidRPr="009F7CF2" w:rsidTr="009F7CF2">
        <w:trPr>
          <w:trHeight w:val="8001"/>
        </w:trPr>
        <w:tc>
          <w:tcPr>
            <w:tcW w:w="103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7CF2" w:rsidRPr="009F7CF2" w:rsidRDefault="009F7CF2" w:rsidP="009F7CF2">
            <w:pPr>
              <w:jc w:val="both"/>
              <w:rPr>
                <w:rFonts w:asciiTheme="minorHAnsi" w:hAnsiTheme="minorHAnsi" w:cstheme="minorHAnsi"/>
                <w:sz w:val="20"/>
                <w:szCs w:val="20"/>
                <w:lang w:eastAsia="en-NZ"/>
              </w:rPr>
            </w:pPr>
          </w:p>
          <w:p w:rsidR="009F7CF2" w:rsidRPr="009F7CF2" w:rsidRDefault="009F7CF2" w:rsidP="009F7CF2">
            <w:pPr>
              <w:jc w:val="both"/>
              <w:rPr>
                <w:rFonts w:asciiTheme="minorHAnsi" w:hAnsiTheme="minorHAnsi" w:cstheme="minorHAnsi"/>
                <w:sz w:val="20"/>
                <w:szCs w:val="20"/>
                <w:lang w:val="en-NZ" w:eastAsia="en-NZ"/>
              </w:rPr>
            </w:pPr>
            <w:r w:rsidRPr="009F7CF2">
              <w:rPr>
                <w:rFonts w:asciiTheme="minorHAnsi" w:hAnsiTheme="minorHAnsi" w:cstheme="minorHAnsi"/>
                <w:sz w:val="20"/>
                <w:szCs w:val="20"/>
                <w:lang w:eastAsia="en-NZ"/>
              </w:rPr>
              <w:t xml:space="preserve">We are seeking a Transitional Year / Fellow Intensive Care for Hawke’s Bay District Health Board who shares our values of He kauanuanu – Respect, Ākina – </w:t>
            </w:r>
            <w:r w:rsidR="007102B2" w:rsidRPr="009F7CF2">
              <w:rPr>
                <w:rFonts w:asciiTheme="minorHAnsi" w:hAnsiTheme="minorHAnsi" w:cstheme="minorHAnsi"/>
                <w:sz w:val="20"/>
                <w:szCs w:val="20"/>
                <w:lang w:eastAsia="en-NZ"/>
              </w:rPr>
              <w:t>Improvement, Rāranga</w:t>
            </w:r>
            <w:r w:rsidRPr="009F7CF2">
              <w:rPr>
                <w:rFonts w:asciiTheme="minorHAnsi" w:hAnsiTheme="minorHAnsi" w:cstheme="minorHAnsi"/>
                <w:sz w:val="20"/>
                <w:szCs w:val="20"/>
                <w:lang w:eastAsia="en-NZ"/>
              </w:rPr>
              <w:t xml:space="preserve"> te tira – Teamwork and Tauwhiro – Care.</w:t>
            </w:r>
          </w:p>
          <w:p w:rsidR="009F7CF2" w:rsidRPr="009F7CF2" w:rsidRDefault="009F7CF2" w:rsidP="009F7CF2">
            <w:pPr>
              <w:jc w:val="both"/>
              <w:rPr>
                <w:rFonts w:asciiTheme="minorHAnsi" w:hAnsiTheme="minorHAnsi" w:cstheme="minorHAnsi"/>
                <w:sz w:val="20"/>
                <w:szCs w:val="20"/>
                <w:lang w:eastAsia="en-NZ"/>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For a level 2 unit, due to its geographical location, HB ICU is somewhat unique. 13 beds, cases include everything except those requiring cardiothoracic and neurosurgical intervention. Critically ill paediatric cases are common and complex HDU patients provide experience in both long and short term ICU patient management.</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 xml:space="preserve">The fellow will integrate into the consultant roster with dedicated SMO support at all times. The Fellow will have the opportunity to manage the busy 13 bed unit, outreach and transport service, with the level of support and supervision tailored to their experience. </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 xml:space="preserve">Hawke’s Bay is a community focussed unit. The Fellow will help to co-ordinate treatment plans with the multidisciplinary team and the parent teams responsible for patient care. We focus on family, and the Fellow will play an active role in leading family meetings, goals of treatment discussions as well as organ donation conversations. </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 xml:space="preserve">Co-ordination of complex teams will extend to those in the aeromedical realm, with both fixed and rotary wing transports.   The Fellow will play a role both in the co-ordination of this service, and also in providing critical care transportation for higher risk patients. </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 xml:space="preserve">Our unit actively participates in research including clinical trials through ANZICS and audit. The Fellow would be expected to develop their Quality Assurance portfolio though involvement in monthly morbidity and mortality meetings, and there would be ample opportunity for non-clinical portfolio development with guidelines, audit and education. The education role of the position would be seen as key – with dedicated time to provide education sessions for the registrars, nursing staff, allied health the wider hospital community. HB ICU provides teaching for both part 1 and part 2 CICM exam candidates, and exam candidates from other disciplines. We pride ourselves on a high degree of success in these domains. </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Continuing with our community focus, we strive for cultural competence education through the Te Hauora ki te Matau-a Maui HBDHB Ngakau Ora and Engaging Effectively with Maori programmes, through reflective practice that centres on the notion that cultural competence is just as critical as other forms of competence against which workforce performance is assessed</w:t>
            </w:r>
          </w:p>
          <w:p w:rsidR="009F7CF2" w:rsidRPr="009F7CF2" w:rsidRDefault="009F7CF2" w:rsidP="009F7CF2">
            <w:pPr>
              <w:jc w:val="both"/>
              <w:rPr>
                <w:rFonts w:asciiTheme="minorHAnsi" w:hAnsiTheme="minorHAnsi" w:cstheme="minorHAnsi"/>
                <w:sz w:val="20"/>
                <w:szCs w:val="20"/>
              </w:rPr>
            </w:pPr>
          </w:p>
          <w:p w:rsidR="009F7CF2" w:rsidRPr="009F7CF2" w:rsidRDefault="009F7CF2" w:rsidP="009F7CF2">
            <w:pPr>
              <w:jc w:val="both"/>
              <w:rPr>
                <w:rFonts w:asciiTheme="minorHAnsi" w:hAnsiTheme="minorHAnsi" w:cstheme="minorHAnsi"/>
                <w:sz w:val="20"/>
                <w:szCs w:val="20"/>
              </w:rPr>
            </w:pPr>
            <w:r w:rsidRPr="009F7CF2">
              <w:rPr>
                <w:rFonts w:asciiTheme="minorHAnsi" w:hAnsiTheme="minorHAnsi" w:cstheme="minorHAnsi"/>
                <w:sz w:val="20"/>
                <w:szCs w:val="20"/>
              </w:rPr>
              <w:t xml:space="preserve">And that is just work – Hawke’s Bay is a stunning place to live. Housing is still reasonably affordable, the weather is temperate, and there is a wide range of cultural and outdoor activities to keep your free time busy. Excellent schools, good infrastructure, and employment opportunities make is a great place to raise a family. </w:t>
            </w:r>
          </w:p>
        </w:tc>
      </w:tr>
    </w:tbl>
    <w:p w:rsidR="00E3374D" w:rsidRPr="009F7CF2" w:rsidRDefault="00E3374D" w:rsidP="009F7CF2">
      <w:pPr>
        <w:jc w:val="both"/>
        <w:rPr>
          <w:rFonts w:asciiTheme="minorHAnsi" w:hAnsiTheme="minorHAnsi" w:cstheme="minorHAnsi"/>
          <w:sz w:val="20"/>
          <w:szCs w:val="20"/>
        </w:rPr>
      </w:pPr>
    </w:p>
    <w:p w:rsidR="00E3374D" w:rsidRPr="009F7CF2" w:rsidRDefault="00E3374D" w:rsidP="009F7CF2">
      <w:pPr>
        <w:pStyle w:val="Heading2"/>
        <w:spacing w:after="0"/>
        <w:jc w:val="both"/>
        <w:rPr>
          <w:rFonts w:asciiTheme="minorHAnsi" w:hAnsiTheme="minorHAnsi" w:cstheme="minorHAnsi"/>
        </w:rPr>
      </w:pPr>
      <w:r w:rsidRPr="009F7CF2">
        <w:rPr>
          <w:rFonts w:asciiTheme="minorHAnsi" w:hAnsiTheme="minorHAnsi" w:cstheme="minorHAnsi"/>
        </w:rPr>
        <w:t>Working Relationships</w:t>
      </w:r>
    </w:p>
    <w:p w:rsidR="00E3374D" w:rsidRPr="009F7CF2" w:rsidRDefault="00E3374D" w:rsidP="009F7CF2">
      <w:pPr>
        <w:jc w:val="both"/>
        <w:rPr>
          <w:rFonts w:asciiTheme="minorHAnsi" w:hAnsiTheme="minorHAnsi" w:cstheme="minorHAnsi"/>
          <w:sz w:val="20"/>
          <w:szCs w:val="20"/>
          <w:lang w:val="en-NZ"/>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4"/>
        <w:gridCol w:w="5219"/>
      </w:tblGrid>
      <w:tr w:rsidR="00E3374D" w:rsidRPr="009F7CF2" w:rsidTr="00D24AC7">
        <w:trPr>
          <w:trHeight w:val="398"/>
        </w:trPr>
        <w:tc>
          <w:tcPr>
            <w:tcW w:w="5124" w:type="dxa"/>
            <w:shd w:val="clear" w:color="auto" w:fill="C0C0C0"/>
            <w:vAlign w:val="center"/>
          </w:tcPr>
          <w:p w:rsidR="00E3374D" w:rsidRPr="009F7CF2" w:rsidRDefault="00E87ECA" w:rsidP="009F7CF2">
            <w:pPr>
              <w:pStyle w:val="TableText"/>
              <w:spacing w:before="0" w:after="0"/>
              <w:jc w:val="both"/>
              <w:rPr>
                <w:rFonts w:asciiTheme="minorHAnsi" w:hAnsiTheme="minorHAnsi" w:cstheme="minorHAnsi"/>
                <w:b/>
                <w:sz w:val="20"/>
              </w:rPr>
            </w:pPr>
            <w:r w:rsidRPr="009F7CF2">
              <w:rPr>
                <w:rFonts w:asciiTheme="minorHAnsi" w:hAnsiTheme="minorHAnsi" w:cstheme="minorHAnsi"/>
                <w:b/>
                <w:sz w:val="20"/>
              </w:rPr>
              <w:t>INTERNAL</w:t>
            </w:r>
          </w:p>
        </w:tc>
        <w:tc>
          <w:tcPr>
            <w:tcW w:w="5219" w:type="dxa"/>
            <w:shd w:val="clear" w:color="auto" w:fill="C0C0C0"/>
            <w:vAlign w:val="center"/>
          </w:tcPr>
          <w:p w:rsidR="00E3374D" w:rsidRPr="009F7CF2" w:rsidRDefault="00E87ECA" w:rsidP="009F7CF2">
            <w:pPr>
              <w:pStyle w:val="TableText"/>
              <w:spacing w:before="0" w:after="0"/>
              <w:jc w:val="both"/>
              <w:rPr>
                <w:rFonts w:asciiTheme="minorHAnsi" w:hAnsiTheme="minorHAnsi" w:cstheme="minorHAnsi"/>
                <w:b/>
                <w:sz w:val="20"/>
              </w:rPr>
            </w:pPr>
            <w:r w:rsidRPr="009F7CF2">
              <w:rPr>
                <w:rFonts w:asciiTheme="minorHAnsi" w:hAnsiTheme="minorHAnsi" w:cstheme="minorHAnsi"/>
                <w:b/>
                <w:sz w:val="20"/>
              </w:rPr>
              <w:t>EXTERNAL</w:t>
            </w:r>
          </w:p>
        </w:tc>
      </w:tr>
      <w:tr w:rsidR="00E3374D" w:rsidRPr="009F7CF2" w:rsidTr="009F7CF2">
        <w:trPr>
          <w:trHeight w:val="1604"/>
        </w:trPr>
        <w:tc>
          <w:tcPr>
            <w:tcW w:w="5124" w:type="dxa"/>
            <w:vAlign w:val="center"/>
          </w:tcPr>
          <w:p w:rsidR="008A1B61" w:rsidRPr="009F7CF2" w:rsidRDefault="008A1B61" w:rsidP="009F7CF2">
            <w:pPr>
              <w:numPr>
                <w:ilvl w:val="1"/>
                <w:numId w:val="8"/>
              </w:numPr>
              <w:tabs>
                <w:tab w:val="clear" w:pos="1440"/>
                <w:tab w:val="num" w:pos="873"/>
              </w:tabs>
              <w:ind w:left="1156" w:hanging="850"/>
              <w:jc w:val="both"/>
              <w:rPr>
                <w:rFonts w:asciiTheme="minorHAnsi" w:hAnsiTheme="minorHAnsi" w:cstheme="minorHAnsi"/>
                <w:sz w:val="20"/>
                <w:szCs w:val="20"/>
              </w:rPr>
            </w:pPr>
            <w:r w:rsidRPr="009F7CF2">
              <w:rPr>
                <w:rFonts w:asciiTheme="minorHAnsi" w:hAnsiTheme="minorHAnsi" w:cstheme="minorHAnsi"/>
                <w:sz w:val="20"/>
                <w:szCs w:val="20"/>
              </w:rPr>
              <w:t>Department medical staff</w:t>
            </w:r>
          </w:p>
          <w:p w:rsidR="008A1B61" w:rsidRPr="009F7CF2" w:rsidRDefault="008A1B61" w:rsidP="009F7CF2">
            <w:pPr>
              <w:numPr>
                <w:ilvl w:val="1"/>
                <w:numId w:val="8"/>
              </w:numPr>
              <w:tabs>
                <w:tab w:val="clear" w:pos="1440"/>
                <w:tab w:val="num" w:pos="873"/>
              </w:tabs>
              <w:ind w:left="1156" w:hanging="850"/>
              <w:jc w:val="both"/>
              <w:rPr>
                <w:rFonts w:asciiTheme="minorHAnsi" w:hAnsiTheme="minorHAnsi" w:cstheme="minorHAnsi"/>
                <w:sz w:val="20"/>
                <w:szCs w:val="20"/>
              </w:rPr>
            </w:pPr>
            <w:r w:rsidRPr="009F7CF2">
              <w:rPr>
                <w:rFonts w:asciiTheme="minorHAnsi" w:hAnsiTheme="minorHAnsi" w:cstheme="minorHAnsi"/>
                <w:sz w:val="20"/>
                <w:szCs w:val="20"/>
              </w:rPr>
              <w:t>Department nursing staff</w:t>
            </w:r>
          </w:p>
          <w:p w:rsidR="008A1B61" w:rsidRPr="009F7CF2" w:rsidRDefault="008A1B61" w:rsidP="009F7CF2">
            <w:pPr>
              <w:numPr>
                <w:ilvl w:val="1"/>
                <w:numId w:val="8"/>
              </w:numPr>
              <w:tabs>
                <w:tab w:val="clear" w:pos="1440"/>
                <w:tab w:val="num" w:pos="873"/>
              </w:tabs>
              <w:ind w:left="1156" w:hanging="850"/>
              <w:jc w:val="both"/>
              <w:rPr>
                <w:rFonts w:asciiTheme="minorHAnsi" w:hAnsiTheme="minorHAnsi" w:cstheme="minorHAnsi"/>
                <w:sz w:val="20"/>
                <w:szCs w:val="20"/>
              </w:rPr>
            </w:pPr>
            <w:r w:rsidRPr="009F7CF2">
              <w:rPr>
                <w:rFonts w:asciiTheme="minorHAnsi" w:hAnsiTheme="minorHAnsi" w:cstheme="minorHAnsi"/>
                <w:sz w:val="20"/>
                <w:szCs w:val="20"/>
              </w:rPr>
              <w:t>Department clerical staff</w:t>
            </w:r>
          </w:p>
          <w:p w:rsidR="008A1B61" w:rsidRPr="009F7CF2" w:rsidRDefault="008A1B61" w:rsidP="009F7CF2">
            <w:pPr>
              <w:numPr>
                <w:ilvl w:val="1"/>
                <w:numId w:val="8"/>
              </w:numPr>
              <w:tabs>
                <w:tab w:val="clear" w:pos="1440"/>
                <w:tab w:val="num" w:pos="873"/>
              </w:tabs>
              <w:ind w:left="1156" w:hanging="850"/>
              <w:jc w:val="both"/>
              <w:rPr>
                <w:rFonts w:asciiTheme="minorHAnsi" w:hAnsiTheme="minorHAnsi" w:cstheme="minorHAnsi"/>
                <w:sz w:val="20"/>
                <w:szCs w:val="20"/>
              </w:rPr>
            </w:pPr>
            <w:r w:rsidRPr="009F7CF2">
              <w:rPr>
                <w:rFonts w:asciiTheme="minorHAnsi" w:hAnsiTheme="minorHAnsi" w:cstheme="minorHAnsi"/>
                <w:sz w:val="20"/>
                <w:szCs w:val="20"/>
              </w:rPr>
              <w:t>Other medical and nursing staff teams</w:t>
            </w:r>
          </w:p>
          <w:p w:rsidR="00E3374D" w:rsidRDefault="008A1B61" w:rsidP="009F7CF2">
            <w:pPr>
              <w:numPr>
                <w:ilvl w:val="1"/>
                <w:numId w:val="8"/>
              </w:numPr>
              <w:tabs>
                <w:tab w:val="clear" w:pos="1440"/>
                <w:tab w:val="num" w:pos="873"/>
              </w:tabs>
              <w:ind w:left="873" w:hanging="567"/>
              <w:jc w:val="both"/>
              <w:rPr>
                <w:rFonts w:asciiTheme="minorHAnsi" w:hAnsiTheme="minorHAnsi" w:cstheme="minorHAnsi"/>
                <w:sz w:val="20"/>
                <w:szCs w:val="20"/>
              </w:rPr>
            </w:pPr>
            <w:r w:rsidRPr="009F7CF2">
              <w:rPr>
                <w:rFonts w:asciiTheme="minorHAnsi" w:hAnsiTheme="minorHAnsi" w:cstheme="minorHAnsi"/>
                <w:sz w:val="20"/>
                <w:szCs w:val="20"/>
              </w:rPr>
              <w:t>Acute Service Speciality Teams (Emergency Dept, Radiology etc)</w:t>
            </w:r>
          </w:p>
          <w:p w:rsidR="007102B2" w:rsidRPr="009F7CF2" w:rsidRDefault="007102B2" w:rsidP="009F7CF2">
            <w:pPr>
              <w:numPr>
                <w:ilvl w:val="1"/>
                <w:numId w:val="8"/>
              </w:numPr>
              <w:tabs>
                <w:tab w:val="clear" w:pos="1440"/>
                <w:tab w:val="num" w:pos="873"/>
              </w:tabs>
              <w:ind w:left="873" w:hanging="567"/>
              <w:jc w:val="both"/>
              <w:rPr>
                <w:rFonts w:asciiTheme="minorHAnsi" w:hAnsiTheme="minorHAnsi" w:cstheme="minorHAnsi"/>
                <w:sz w:val="20"/>
                <w:szCs w:val="20"/>
              </w:rPr>
            </w:pPr>
            <w:r>
              <w:rPr>
                <w:rFonts w:asciiTheme="minorHAnsi" w:hAnsiTheme="minorHAnsi" w:cstheme="minorHAnsi"/>
                <w:sz w:val="20"/>
                <w:szCs w:val="20"/>
              </w:rPr>
              <w:t>Department and Hospital Management</w:t>
            </w:r>
          </w:p>
        </w:tc>
        <w:tc>
          <w:tcPr>
            <w:tcW w:w="5219" w:type="dxa"/>
            <w:vAlign w:val="center"/>
          </w:tcPr>
          <w:p w:rsidR="005119D6" w:rsidRPr="009F7CF2" w:rsidRDefault="005119D6" w:rsidP="009F7CF2">
            <w:pPr>
              <w:numPr>
                <w:ilvl w:val="1"/>
                <w:numId w:val="9"/>
              </w:numPr>
              <w:tabs>
                <w:tab w:val="clear" w:pos="1440"/>
              </w:tabs>
              <w:ind w:left="720" w:hanging="567"/>
              <w:jc w:val="both"/>
              <w:rPr>
                <w:rFonts w:asciiTheme="minorHAnsi" w:hAnsiTheme="minorHAnsi" w:cstheme="minorHAnsi"/>
                <w:sz w:val="20"/>
                <w:szCs w:val="20"/>
              </w:rPr>
            </w:pPr>
            <w:r w:rsidRPr="009F7CF2">
              <w:rPr>
                <w:rFonts w:asciiTheme="minorHAnsi" w:hAnsiTheme="minorHAnsi" w:cstheme="minorHAnsi"/>
                <w:sz w:val="20"/>
                <w:szCs w:val="20"/>
              </w:rPr>
              <w:t xml:space="preserve">Other external health providers </w:t>
            </w:r>
          </w:p>
          <w:p w:rsidR="00E3374D" w:rsidRDefault="005119D6" w:rsidP="009F7CF2">
            <w:pPr>
              <w:numPr>
                <w:ilvl w:val="1"/>
                <w:numId w:val="9"/>
              </w:numPr>
              <w:tabs>
                <w:tab w:val="clear" w:pos="1440"/>
              </w:tabs>
              <w:ind w:left="720" w:hanging="567"/>
              <w:jc w:val="both"/>
              <w:rPr>
                <w:rFonts w:asciiTheme="minorHAnsi" w:hAnsiTheme="minorHAnsi" w:cstheme="minorHAnsi"/>
                <w:sz w:val="20"/>
                <w:szCs w:val="20"/>
              </w:rPr>
            </w:pPr>
            <w:r w:rsidRPr="009F7CF2">
              <w:rPr>
                <w:rFonts w:asciiTheme="minorHAnsi" w:hAnsiTheme="minorHAnsi" w:cstheme="minorHAnsi"/>
                <w:sz w:val="20"/>
                <w:szCs w:val="20"/>
              </w:rPr>
              <w:t>General practitioners</w:t>
            </w:r>
          </w:p>
          <w:p w:rsidR="007102B2" w:rsidRDefault="007102B2" w:rsidP="009F7CF2">
            <w:pPr>
              <w:numPr>
                <w:ilvl w:val="1"/>
                <w:numId w:val="9"/>
              </w:numPr>
              <w:tabs>
                <w:tab w:val="clear" w:pos="1440"/>
              </w:tabs>
              <w:ind w:left="720" w:hanging="567"/>
              <w:jc w:val="both"/>
              <w:rPr>
                <w:rFonts w:asciiTheme="minorHAnsi" w:hAnsiTheme="minorHAnsi" w:cstheme="minorHAnsi"/>
                <w:sz w:val="20"/>
                <w:szCs w:val="20"/>
              </w:rPr>
            </w:pPr>
            <w:r>
              <w:rPr>
                <w:rFonts w:asciiTheme="minorHAnsi" w:hAnsiTheme="minorHAnsi" w:cstheme="minorHAnsi"/>
                <w:sz w:val="20"/>
                <w:szCs w:val="20"/>
              </w:rPr>
              <w:t>Wairoa Hospital</w:t>
            </w:r>
          </w:p>
          <w:p w:rsidR="007102B2" w:rsidRDefault="007102B2" w:rsidP="009F7CF2">
            <w:pPr>
              <w:numPr>
                <w:ilvl w:val="1"/>
                <w:numId w:val="9"/>
              </w:numPr>
              <w:tabs>
                <w:tab w:val="clear" w:pos="1440"/>
              </w:tabs>
              <w:ind w:left="720" w:hanging="567"/>
              <w:jc w:val="both"/>
              <w:rPr>
                <w:rFonts w:asciiTheme="minorHAnsi" w:hAnsiTheme="minorHAnsi" w:cstheme="minorHAnsi"/>
                <w:sz w:val="20"/>
                <w:szCs w:val="20"/>
              </w:rPr>
            </w:pPr>
            <w:r>
              <w:rPr>
                <w:rFonts w:asciiTheme="minorHAnsi" w:hAnsiTheme="minorHAnsi" w:cstheme="minorHAnsi"/>
                <w:sz w:val="20"/>
                <w:szCs w:val="20"/>
              </w:rPr>
              <w:t>Flight Service</w:t>
            </w:r>
          </w:p>
          <w:p w:rsidR="007102B2" w:rsidRPr="009F7CF2" w:rsidRDefault="007102B2" w:rsidP="009F7CF2">
            <w:pPr>
              <w:numPr>
                <w:ilvl w:val="1"/>
                <w:numId w:val="9"/>
              </w:numPr>
              <w:tabs>
                <w:tab w:val="clear" w:pos="1440"/>
              </w:tabs>
              <w:ind w:left="720" w:hanging="567"/>
              <w:jc w:val="both"/>
              <w:rPr>
                <w:rFonts w:asciiTheme="minorHAnsi" w:hAnsiTheme="minorHAnsi" w:cstheme="minorHAnsi"/>
                <w:sz w:val="20"/>
                <w:szCs w:val="20"/>
              </w:rPr>
            </w:pPr>
            <w:r>
              <w:rPr>
                <w:rFonts w:asciiTheme="minorHAnsi" w:hAnsiTheme="minorHAnsi" w:cstheme="minorHAnsi"/>
                <w:sz w:val="20"/>
                <w:szCs w:val="20"/>
              </w:rPr>
              <w:t>Tertiary Centres</w:t>
            </w:r>
          </w:p>
        </w:tc>
      </w:tr>
    </w:tbl>
    <w:p w:rsidR="00E3374D" w:rsidRPr="009F7CF2" w:rsidRDefault="00E3374D" w:rsidP="009F7CF2">
      <w:pPr>
        <w:jc w:val="both"/>
        <w:rPr>
          <w:rFonts w:asciiTheme="minorHAnsi" w:hAnsiTheme="minorHAnsi" w:cstheme="minorHAnsi"/>
          <w:sz w:val="20"/>
          <w:szCs w:val="20"/>
          <w:lang w:val="en-NZ"/>
        </w:rPr>
      </w:pPr>
    </w:p>
    <w:p w:rsidR="00952153" w:rsidRPr="009F7CF2" w:rsidRDefault="00952153" w:rsidP="009F7CF2">
      <w:pPr>
        <w:jc w:val="both"/>
        <w:rPr>
          <w:sz w:val="20"/>
          <w:szCs w:val="20"/>
          <w:lang w:val="en-NZ"/>
        </w:rPr>
      </w:pPr>
    </w:p>
    <w:tbl>
      <w:tblPr>
        <w:tblStyle w:val="TableGrid"/>
        <w:tblW w:w="10343" w:type="dxa"/>
        <w:tblLook w:val="04A0" w:firstRow="1" w:lastRow="0" w:firstColumn="1" w:lastColumn="0" w:noHBand="0" w:noVBand="1"/>
      </w:tblPr>
      <w:tblGrid>
        <w:gridCol w:w="10343"/>
      </w:tblGrid>
      <w:tr w:rsidR="0027600C" w:rsidRPr="009F7CF2" w:rsidTr="00C650C8">
        <w:trPr>
          <w:trHeight w:val="373"/>
        </w:trPr>
        <w:tc>
          <w:tcPr>
            <w:tcW w:w="10343" w:type="dxa"/>
            <w:shd w:val="clear" w:color="auto" w:fill="BFBFBF" w:themeFill="background1" w:themeFillShade="BF"/>
            <w:vAlign w:val="center"/>
          </w:tcPr>
          <w:p w:rsidR="0027600C" w:rsidRPr="009F7CF2" w:rsidRDefault="0027600C">
            <w:pPr>
              <w:rPr>
                <w:rFonts w:asciiTheme="minorHAnsi" w:hAnsiTheme="minorHAnsi" w:cstheme="minorHAnsi"/>
                <w:b/>
                <w:sz w:val="20"/>
                <w:szCs w:val="20"/>
              </w:rPr>
            </w:pPr>
            <w:r w:rsidRPr="009F7CF2">
              <w:rPr>
                <w:rFonts w:asciiTheme="minorHAnsi" w:hAnsiTheme="minorHAnsi" w:cstheme="minorHAnsi"/>
                <w:b/>
                <w:sz w:val="20"/>
                <w:szCs w:val="20"/>
              </w:rPr>
              <w:t>ABOUT THE HAWKES BAY INTENSIVE CARE UNIT</w:t>
            </w:r>
          </w:p>
        </w:tc>
      </w:tr>
      <w:tr w:rsidR="0027600C" w:rsidRPr="009F7CF2" w:rsidTr="00393BCF">
        <w:trPr>
          <w:trHeight w:val="2532"/>
        </w:trPr>
        <w:tc>
          <w:tcPr>
            <w:tcW w:w="10343" w:type="dxa"/>
            <w:vAlign w:val="center"/>
          </w:tcPr>
          <w:p w:rsidR="0027600C" w:rsidRPr="009F7CF2" w:rsidRDefault="0027600C" w:rsidP="00C650C8">
            <w:pPr>
              <w:jc w:val="both"/>
              <w:rPr>
                <w:rFonts w:asciiTheme="minorHAnsi" w:hAnsiTheme="minorHAnsi" w:cstheme="minorHAnsi"/>
                <w:sz w:val="20"/>
                <w:szCs w:val="20"/>
                <w:lang w:eastAsia="en-NZ"/>
              </w:rPr>
            </w:pPr>
            <w:r w:rsidRPr="009F7CF2">
              <w:rPr>
                <w:rFonts w:asciiTheme="minorHAnsi" w:hAnsiTheme="minorHAnsi" w:cstheme="minorHAnsi"/>
                <w:sz w:val="20"/>
                <w:szCs w:val="20"/>
                <w:lang w:eastAsia="en-NZ"/>
              </w:rPr>
              <w:t>The Hawke’s Bay Intensive Care Unit (ICU) is a Level 2 regional ICU providing a high standard of general intensive care to both adults and children. There are approximately 1000 admissions per year, 10% of which are paediatric. The population of HHDHB is 180000 with 28% Maori.  </w:t>
            </w:r>
          </w:p>
          <w:p w:rsidR="00C650C8" w:rsidRPr="009F7CF2" w:rsidRDefault="00C650C8" w:rsidP="00C650C8">
            <w:pPr>
              <w:jc w:val="both"/>
              <w:rPr>
                <w:rFonts w:asciiTheme="minorHAnsi" w:hAnsiTheme="minorHAnsi" w:cstheme="minorHAnsi"/>
                <w:sz w:val="20"/>
                <w:szCs w:val="20"/>
                <w:lang w:eastAsia="en-NZ"/>
              </w:rPr>
            </w:pPr>
          </w:p>
          <w:p w:rsidR="0027600C" w:rsidRPr="009F7CF2" w:rsidRDefault="0027600C" w:rsidP="00D020AE">
            <w:pPr>
              <w:jc w:val="both"/>
              <w:rPr>
                <w:rFonts w:asciiTheme="minorHAnsi" w:hAnsiTheme="minorHAnsi" w:cstheme="minorHAnsi"/>
                <w:sz w:val="20"/>
                <w:szCs w:val="20"/>
              </w:rPr>
            </w:pPr>
            <w:r w:rsidRPr="009F7CF2">
              <w:rPr>
                <w:rFonts w:asciiTheme="minorHAnsi" w:hAnsiTheme="minorHAnsi" w:cstheme="minorHAnsi"/>
                <w:sz w:val="20"/>
                <w:szCs w:val="20"/>
                <w:lang w:eastAsia="en-NZ"/>
              </w:rPr>
              <w:t xml:space="preserve">The Unit has a total of 13 beds, both ICU and HDU, with the ratio of high dependency to intensive care beds varying depending on patient acuity and clinical demand. The Intensive Care Service also provides an Intensive Care Level Flight Service for the Inter-Hospital Transfers and participates in Rapid Response and Patient at Risk Team activities across the hospital. </w:t>
            </w:r>
            <w:r w:rsidRPr="009F7CF2">
              <w:rPr>
                <w:rFonts w:asciiTheme="minorHAnsi" w:hAnsiTheme="minorHAnsi" w:cstheme="minorHAnsi"/>
                <w:sz w:val="20"/>
                <w:szCs w:val="20"/>
              </w:rPr>
              <w:t>There are 8 CICM trained Intensivists and 12 registrar positions. The role offers excellent exposure to regional and rural intensive care practice.</w:t>
            </w:r>
          </w:p>
        </w:tc>
      </w:tr>
    </w:tbl>
    <w:p w:rsidR="0027600C" w:rsidRPr="009F7CF2" w:rsidRDefault="0027600C">
      <w:pPr>
        <w:rPr>
          <w:sz w:val="20"/>
          <w:szCs w:val="20"/>
        </w:rPr>
      </w:pPr>
    </w:p>
    <w:tbl>
      <w:tblPr>
        <w:tblW w:w="1029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2"/>
      </w:tblGrid>
      <w:tr w:rsidR="006F3F7C" w:rsidRPr="009F7CF2" w:rsidTr="00C650C8">
        <w:trPr>
          <w:trHeight w:val="428"/>
        </w:trPr>
        <w:tc>
          <w:tcPr>
            <w:tcW w:w="10292" w:type="dxa"/>
            <w:shd w:val="clear" w:color="auto" w:fill="BFBFBF" w:themeFill="background1" w:themeFillShade="BF"/>
            <w:vAlign w:val="center"/>
          </w:tcPr>
          <w:p w:rsidR="006F3F7C" w:rsidRPr="009F7CF2" w:rsidRDefault="006F3F7C" w:rsidP="006F3F7C">
            <w:pPr>
              <w:pStyle w:val="Bullet0"/>
              <w:numPr>
                <w:ilvl w:val="0"/>
                <w:numId w:val="0"/>
              </w:numPr>
              <w:spacing w:before="0" w:after="0"/>
              <w:rPr>
                <w:rFonts w:asciiTheme="minorHAnsi" w:hAnsiTheme="minorHAnsi" w:cstheme="minorHAnsi"/>
                <w:b/>
                <w:sz w:val="20"/>
              </w:rPr>
            </w:pPr>
            <w:r w:rsidRPr="009F7CF2">
              <w:rPr>
                <w:rFonts w:asciiTheme="minorHAnsi" w:hAnsiTheme="minorHAnsi" w:cstheme="minorHAnsi"/>
                <w:b/>
                <w:sz w:val="20"/>
              </w:rPr>
              <w:t>OVER</w:t>
            </w:r>
            <w:r w:rsidR="00BE041E" w:rsidRPr="009F7CF2">
              <w:rPr>
                <w:rFonts w:asciiTheme="minorHAnsi" w:hAnsiTheme="minorHAnsi" w:cstheme="minorHAnsi"/>
                <w:b/>
                <w:sz w:val="20"/>
              </w:rPr>
              <w:t>V</w:t>
            </w:r>
            <w:r w:rsidRPr="009F7CF2">
              <w:rPr>
                <w:rFonts w:asciiTheme="minorHAnsi" w:hAnsiTheme="minorHAnsi" w:cstheme="minorHAnsi"/>
                <w:b/>
                <w:sz w:val="20"/>
              </w:rPr>
              <w:t>IEW OF POSITION – PURPOSE OF THE YEAR</w:t>
            </w:r>
          </w:p>
        </w:tc>
      </w:tr>
      <w:tr w:rsidR="00BE041E" w:rsidRPr="009F7CF2" w:rsidTr="009F7CF2">
        <w:trPr>
          <w:trHeight w:val="3013"/>
        </w:trPr>
        <w:tc>
          <w:tcPr>
            <w:tcW w:w="10292" w:type="dxa"/>
            <w:vAlign w:val="center"/>
          </w:tcPr>
          <w:p w:rsidR="00BE041E" w:rsidRPr="009F7CF2" w:rsidRDefault="00BE041E" w:rsidP="00BE041E">
            <w:pPr>
              <w:autoSpaceDE w:val="0"/>
              <w:autoSpaceDN w:val="0"/>
              <w:adjustRightInd w:val="0"/>
              <w:jc w:val="both"/>
              <w:rPr>
                <w:rFonts w:asciiTheme="minorHAnsi" w:hAnsiTheme="minorHAnsi" w:cstheme="minorHAnsi"/>
                <w:color w:val="000000"/>
                <w:sz w:val="20"/>
                <w:szCs w:val="20"/>
              </w:rPr>
            </w:pPr>
            <w:r w:rsidRPr="009F7CF2">
              <w:rPr>
                <w:rFonts w:asciiTheme="minorHAnsi" w:hAnsiTheme="minorHAnsi" w:cstheme="minorHAnsi"/>
                <w:color w:val="000000"/>
                <w:sz w:val="20"/>
                <w:szCs w:val="20"/>
              </w:rPr>
              <w:t xml:space="preserve">The Transition Year (TY) refers to the final mandatory 12 months of intensive care training undertaken by a trainee in a unit approved by the College of intensive Care Medicine (CICM). </w:t>
            </w:r>
          </w:p>
          <w:p w:rsidR="00BE041E" w:rsidRPr="009F7CF2" w:rsidRDefault="00BE041E" w:rsidP="00BE041E">
            <w:pPr>
              <w:autoSpaceDE w:val="0"/>
              <w:autoSpaceDN w:val="0"/>
              <w:adjustRightInd w:val="0"/>
              <w:jc w:val="both"/>
              <w:rPr>
                <w:rFonts w:asciiTheme="minorHAnsi" w:hAnsiTheme="minorHAnsi" w:cstheme="minorHAnsi"/>
                <w:color w:val="000000"/>
                <w:sz w:val="20"/>
                <w:szCs w:val="20"/>
              </w:rPr>
            </w:pPr>
          </w:p>
          <w:p w:rsidR="00BE041E" w:rsidRPr="009F7CF2" w:rsidRDefault="00BE041E" w:rsidP="00BE041E">
            <w:pPr>
              <w:autoSpaceDE w:val="0"/>
              <w:autoSpaceDN w:val="0"/>
              <w:adjustRightInd w:val="0"/>
              <w:jc w:val="both"/>
              <w:rPr>
                <w:rFonts w:asciiTheme="minorHAnsi" w:hAnsiTheme="minorHAnsi" w:cstheme="minorHAnsi"/>
                <w:color w:val="000000"/>
                <w:sz w:val="20"/>
                <w:szCs w:val="20"/>
              </w:rPr>
            </w:pPr>
            <w:r w:rsidRPr="009F7CF2">
              <w:rPr>
                <w:rFonts w:asciiTheme="minorHAnsi" w:hAnsiTheme="minorHAnsi" w:cstheme="minorHAnsi"/>
                <w:color w:val="000000"/>
                <w:sz w:val="20"/>
                <w:szCs w:val="20"/>
              </w:rPr>
              <w:t xml:space="preserve">The TY is called the Fellow in our unit. This is a role between that of registrar and consultant, with flexibility and graded responsibility to allow increasing clinical autonomy, and development of non-clinical skills (for example in research, quality, and/or administration). </w:t>
            </w:r>
          </w:p>
          <w:p w:rsidR="00BE041E" w:rsidRPr="009F7CF2" w:rsidRDefault="00BE041E" w:rsidP="00BE041E">
            <w:pPr>
              <w:autoSpaceDE w:val="0"/>
              <w:autoSpaceDN w:val="0"/>
              <w:adjustRightInd w:val="0"/>
              <w:jc w:val="both"/>
              <w:rPr>
                <w:rFonts w:asciiTheme="minorHAnsi" w:hAnsiTheme="minorHAnsi" w:cstheme="minorHAnsi"/>
                <w:color w:val="000000"/>
                <w:sz w:val="20"/>
                <w:szCs w:val="20"/>
              </w:rPr>
            </w:pPr>
          </w:p>
          <w:p w:rsidR="00BE041E" w:rsidRPr="009F7CF2" w:rsidRDefault="00BE041E" w:rsidP="00BE041E">
            <w:pPr>
              <w:jc w:val="both"/>
              <w:rPr>
                <w:rFonts w:asciiTheme="minorHAnsi" w:hAnsiTheme="minorHAnsi" w:cstheme="minorHAnsi"/>
                <w:sz w:val="20"/>
                <w:szCs w:val="20"/>
              </w:rPr>
            </w:pPr>
            <w:r w:rsidRPr="009F7CF2">
              <w:rPr>
                <w:rFonts w:asciiTheme="minorHAnsi" w:hAnsiTheme="minorHAnsi" w:cstheme="minorHAnsi"/>
                <w:color w:val="000000"/>
                <w:sz w:val="20"/>
                <w:szCs w:val="20"/>
              </w:rPr>
              <w:t xml:space="preserve">This experience gained in this role should assist the movement of the trainee into specialist practice and build on those skills and attributes acquired in the early years of training. </w:t>
            </w:r>
            <w:r w:rsidRPr="009F7CF2">
              <w:rPr>
                <w:rFonts w:asciiTheme="minorHAnsi" w:hAnsiTheme="minorHAnsi" w:cstheme="minorHAnsi"/>
                <w:sz w:val="20"/>
                <w:szCs w:val="20"/>
              </w:rPr>
              <w:t>The HB</w:t>
            </w:r>
            <w:r w:rsidR="007102B2">
              <w:rPr>
                <w:rFonts w:asciiTheme="minorHAnsi" w:hAnsiTheme="minorHAnsi" w:cstheme="minorHAnsi"/>
                <w:sz w:val="20"/>
                <w:szCs w:val="20"/>
              </w:rPr>
              <w:t xml:space="preserve"> </w:t>
            </w:r>
            <w:r w:rsidRPr="009F7CF2">
              <w:rPr>
                <w:rFonts w:asciiTheme="minorHAnsi" w:hAnsiTheme="minorHAnsi" w:cstheme="minorHAnsi"/>
                <w:sz w:val="20"/>
                <w:szCs w:val="20"/>
              </w:rPr>
              <w:t>ICU fellow is appointed as a junior consultant (on the MECA.) with the expectation that they will acquire skills in this time with mentoring coaching and feedback to be a confident independent practitioner.</w:t>
            </w:r>
          </w:p>
        </w:tc>
      </w:tr>
    </w:tbl>
    <w:p w:rsidR="006F3F7C" w:rsidRPr="009F7CF2" w:rsidRDefault="006F3F7C" w:rsidP="0034322C">
      <w:pPr>
        <w:rPr>
          <w:rFonts w:asciiTheme="minorHAnsi" w:hAnsiTheme="minorHAnsi" w:cstheme="minorHAnsi"/>
          <w:sz w:val="20"/>
          <w:szCs w:val="20"/>
        </w:rPr>
      </w:pPr>
    </w:p>
    <w:tbl>
      <w:tblPr>
        <w:tblW w:w="1029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2"/>
      </w:tblGrid>
      <w:tr w:rsidR="00BE041E" w:rsidRPr="009F7CF2" w:rsidTr="004B57E4">
        <w:trPr>
          <w:trHeight w:val="373"/>
        </w:trPr>
        <w:tc>
          <w:tcPr>
            <w:tcW w:w="10292" w:type="dxa"/>
            <w:shd w:val="clear" w:color="auto" w:fill="BFBFBF" w:themeFill="background1" w:themeFillShade="BF"/>
            <w:vAlign w:val="center"/>
          </w:tcPr>
          <w:p w:rsidR="00BE041E" w:rsidRPr="009F7CF2" w:rsidRDefault="00BE041E" w:rsidP="004B57E4">
            <w:pPr>
              <w:pStyle w:val="Bullet0"/>
              <w:numPr>
                <w:ilvl w:val="0"/>
                <w:numId w:val="0"/>
              </w:numPr>
              <w:spacing w:before="0" w:after="0"/>
              <w:rPr>
                <w:rFonts w:asciiTheme="minorHAnsi" w:hAnsiTheme="minorHAnsi" w:cstheme="minorHAnsi"/>
                <w:b/>
                <w:sz w:val="20"/>
              </w:rPr>
            </w:pPr>
            <w:r w:rsidRPr="009F7CF2">
              <w:rPr>
                <w:rFonts w:asciiTheme="minorHAnsi" w:hAnsiTheme="minorHAnsi" w:cstheme="minorHAnsi"/>
                <w:b/>
                <w:sz w:val="20"/>
              </w:rPr>
              <w:t>CICM REQUIREMENTS FOR THE YEAR – AS THEY APPLY TO OUR UNIT</w:t>
            </w:r>
          </w:p>
        </w:tc>
      </w:tr>
      <w:tr w:rsidR="00BE041E" w:rsidRPr="009F7CF2" w:rsidTr="009F7CF2">
        <w:trPr>
          <w:trHeight w:val="4583"/>
        </w:trPr>
        <w:tc>
          <w:tcPr>
            <w:tcW w:w="10292" w:type="dxa"/>
            <w:vAlign w:val="center"/>
          </w:tcPr>
          <w:p w:rsidR="00BE041E" w:rsidRPr="009F7CF2" w:rsidRDefault="00BE041E" w:rsidP="00BE041E">
            <w:pPr>
              <w:pStyle w:val="ListParagraph"/>
              <w:spacing w:after="0"/>
              <w:ind w:left="0"/>
              <w:rPr>
                <w:sz w:val="20"/>
                <w:szCs w:val="20"/>
              </w:rPr>
            </w:pPr>
            <w:r w:rsidRPr="009F7CF2">
              <w:rPr>
                <w:sz w:val="20"/>
                <w:szCs w:val="20"/>
              </w:rPr>
              <w:t>These are based on the CICM guideline objectives of training for TY.  T-26 document all are achievable in Hawkes Bay</w:t>
            </w:r>
          </w:p>
          <w:p w:rsidR="00BE041E" w:rsidRPr="009F7CF2" w:rsidRDefault="00BE041E" w:rsidP="00BE041E">
            <w:pPr>
              <w:pStyle w:val="ListParagraph"/>
              <w:spacing w:after="0"/>
              <w:ind w:left="0"/>
              <w:rPr>
                <w:b/>
                <w:sz w:val="20"/>
                <w:szCs w:val="20"/>
                <w:u w:val="single"/>
              </w:rPr>
            </w:pPr>
          </w:p>
          <w:p w:rsidR="00BE041E" w:rsidRPr="009F7CF2" w:rsidRDefault="00BE041E" w:rsidP="00BE041E">
            <w:pPr>
              <w:autoSpaceDE w:val="0"/>
              <w:autoSpaceDN w:val="0"/>
              <w:adjustRightInd w:val="0"/>
              <w:rPr>
                <w:rFonts w:ascii="Calibri" w:hAnsi="Calibri" w:cs="Calibri"/>
                <w:color w:val="000000"/>
                <w:sz w:val="20"/>
                <w:szCs w:val="20"/>
              </w:rPr>
            </w:pPr>
            <w:r w:rsidRPr="009F7CF2">
              <w:rPr>
                <w:rFonts w:ascii="Calibri" w:hAnsi="Calibri" w:cs="Calibri"/>
                <w:color w:val="000000"/>
                <w:sz w:val="20"/>
                <w:szCs w:val="20"/>
              </w:rPr>
              <w:t xml:space="preserve">General objectives to achieve key competencies as </w:t>
            </w:r>
          </w:p>
          <w:p w:rsidR="00BE041E" w:rsidRPr="009F7CF2" w:rsidRDefault="00BE041E" w:rsidP="00E94E8C">
            <w:pPr>
              <w:pStyle w:val="ListParagraph"/>
              <w:numPr>
                <w:ilvl w:val="0"/>
                <w:numId w:val="10"/>
              </w:numPr>
              <w:autoSpaceDE w:val="0"/>
              <w:autoSpaceDN w:val="0"/>
              <w:adjustRightInd w:val="0"/>
              <w:spacing w:before="120"/>
              <w:ind w:left="1395" w:hanging="927"/>
              <w:rPr>
                <w:rFonts w:ascii="Calibri" w:hAnsi="Calibri" w:cs="Calibri"/>
                <w:color w:val="000000"/>
                <w:sz w:val="20"/>
                <w:szCs w:val="20"/>
              </w:rPr>
            </w:pPr>
            <w:r w:rsidRPr="009F7CF2">
              <w:rPr>
                <w:rFonts w:ascii="Calibri" w:hAnsi="Calibri" w:cs="Calibri"/>
                <w:color w:val="000000"/>
                <w:sz w:val="20"/>
                <w:szCs w:val="20"/>
              </w:rPr>
              <w:t xml:space="preserve">Medical (clinical) Expert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Communicator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Collaborator (team worker)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Manager (leader)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Health advocate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Scholar (educator) </w:t>
            </w:r>
          </w:p>
          <w:p w:rsidR="00BE041E" w:rsidRPr="009F7CF2" w:rsidRDefault="00BE041E" w:rsidP="00E94E8C">
            <w:pPr>
              <w:pStyle w:val="ListParagraph"/>
              <w:numPr>
                <w:ilvl w:val="0"/>
                <w:numId w:val="10"/>
              </w:numPr>
              <w:autoSpaceDE w:val="0"/>
              <w:autoSpaceDN w:val="0"/>
              <w:adjustRightInd w:val="0"/>
              <w:ind w:left="1395" w:hanging="927"/>
              <w:rPr>
                <w:rFonts w:ascii="Calibri" w:hAnsi="Calibri" w:cs="Calibri"/>
                <w:color w:val="000000"/>
                <w:sz w:val="20"/>
                <w:szCs w:val="20"/>
              </w:rPr>
            </w:pPr>
            <w:r w:rsidRPr="009F7CF2">
              <w:rPr>
                <w:rFonts w:ascii="Calibri" w:hAnsi="Calibri" w:cs="Calibri"/>
                <w:color w:val="000000"/>
                <w:sz w:val="20"/>
                <w:szCs w:val="20"/>
              </w:rPr>
              <w:t xml:space="preserve">Professional </w:t>
            </w:r>
          </w:p>
          <w:p w:rsidR="00BE041E" w:rsidRPr="009F7CF2" w:rsidRDefault="00BE041E" w:rsidP="00BE041E">
            <w:pPr>
              <w:autoSpaceDE w:val="0"/>
              <w:autoSpaceDN w:val="0"/>
              <w:adjustRightInd w:val="0"/>
              <w:rPr>
                <w:rFonts w:ascii="Calibri" w:hAnsi="Calibri" w:cs="Calibri"/>
                <w:color w:val="000000"/>
                <w:sz w:val="20"/>
                <w:szCs w:val="20"/>
              </w:rPr>
            </w:pPr>
          </w:p>
          <w:p w:rsidR="00BE041E" w:rsidRPr="009F7CF2" w:rsidRDefault="00BE041E" w:rsidP="00BE041E">
            <w:pPr>
              <w:autoSpaceDE w:val="0"/>
              <w:autoSpaceDN w:val="0"/>
              <w:adjustRightInd w:val="0"/>
              <w:rPr>
                <w:rFonts w:ascii="Calibri" w:hAnsi="Calibri" w:cs="Calibri"/>
                <w:color w:val="000000"/>
                <w:sz w:val="20"/>
                <w:szCs w:val="20"/>
              </w:rPr>
            </w:pPr>
            <w:r w:rsidRPr="009F7CF2">
              <w:rPr>
                <w:rFonts w:ascii="Calibri" w:hAnsi="Calibri" w:cs="Calibri"/>
                <w:color w:val="000000"/>
                <w:sz w:val="20"/>
                <w:szCs w:val="20"/>
              </w:rPr>
              <w:t xml:space="preserve">Specific objectives </w:t>
            </w:r>
          </w:p>
          <w:p w:rsidR="00BE041E" w:rsidRPr="009F7CF2" w:rsidRDefault="00BE041E" w:rsidP="00E94E8C">
            <w:pPr>
              <w:pStyle w:val="ListParagraph"/>
              <w:numPr>
                <w:ilvl w:val="0"/>
                <w:numId w:val="11"/>
              </w:numPr>
              <w:autoSpaceDE w:val="0"/>
              <w:autoSpaceDN w:val="0"/>
              <w:adjustRightInd w:val="0"/>
              <w:spacing w:before="120" w:after="0"/>
              <w:ind w:left="1395" w:hanging="851"/>
              <w:rPr>
                <w:rFonts w:ascii="Calibri" w:hAnsi="Calibri" w:cs="Calibri"/>
                <w:color w:val="000000"/>
                <w:sz w:val="20"/>
                <w:szCs w:val="20"/>
              </w:rPr>
            </w:pPr>
            <w:r w:rsidRPr="009F7CF2">
              <w:rPr>
                <w:rFonts w:ascii="Calibri" w:hAnsi="Calibri" w:cs="Calibri"/>
                <w:color w:val="000000"/>
                <w:sz w:val="20"/>
                <w:szCs w:val="20"/>
              </w:rPr>
              <w:t xml:space="preserve">Clinical supervisor and team leader skills </w:t>
            </w:r>
          </w:p>
          <w:p w:rsidR="00BE041E" w:rsidRPr="009F7CF2" w:rsidRDefault="00BE041E" w:rsidP="00E94E8C">
            <w:pPr>
              <w:pStyle w:val="ListParagraph"/>
              <w:numPr>
                <w:ilvl w:val="0"/>
                <w:numId w:val="11"/>
              </w:numPr>
              <w:autoSpaceDE w:val="0"/>
              <w:autoSpaceDN w:val="0"/>
              <w:adjustRightInd w:val="0"/>
              <w:ind w:left="1395" w:hanging="851"/>
              <w:rPr>
                <w:rFonts w:ascii="Calibri" w:hAnsi="Calibri" w:cs="Calibri"/>
                <w:color w:val="000000"/>
                <w:sz w:val="20"/>
                <w:szCs w:val="20"/>
              </w:rPr>
            </w:pPr>
            <w:r w:rsidRPr="009F7CF2">
              <w:rPr>
                <w:rFonts w:ascii="Calibri" w:hAnsi="Calibri" w:cs="Calibri"/>
                <w:color w:val="000000"/>
                <w:sz w:val="20"/>
                <w:szCs w:val="20"/>
              </w:rPr>
              <w:t xml:space="preserve">Teaching </w:t>
            </w:r>
          </w:p>
          <w:p w:rsidR="00BE041E" w:rsidRPr="009F7CF2" w:rsidRDefault="00BE041E" w:rsidP="00E94E8C">
            <w:pPr>
              <w:pStyle w:val="ListParagraph"/>
              <w:numPr>
                <w:ilvl w:val="0"/>
                <w:numId w:val="11"/>
              </w:numPr>
              <w:ind w:left="1395" w:hanging="851"/>
              <w:rPr>
                <w:rFonts w:cstheme="minorHAnsi"/>
                <w:sz w:val="20"/>
                <w:szCs w:val="20"/>
              </w:rPr>
            </w:pPr>
            <w:r w:rsidRPr="009F7CF2">
              <w:rPr>
                <w:rFonts w:ascii="Calibri" w:hAnsi="Calibri" w:cs="Calibri"/>
                <w:color w:val="000000"/>
                <w:sz w:val="20"/>
                <w:szCs w:val="20"/>
              </w:rPr>
              <w:t>Administration</w:t>
            </w:r>
          </w:p>
        </w:tc>
      </w:tr>
    </w:tbl>
    <w:p w:rsidR="00C650C8" w:rsidRPr="009F7CF2" w:rsidRDefault="00C650C8">
      <w:pPr>
        <w:rPr>
          <w:rFonts w:asciiTheme="minorHAnsi" w:hAnsiTheme="minorHAnsi" w:cstheme="minorHAnsi"/>
          <w:sz w:val="20"/>
          <w:szCs w:val="20"/>
        </w:rPr>
      </w:pPr>
      <w:r w:rsidRPr="009F7CF2">
        <w:rPr>
          <w:rFonts w:asciiTheme="minorHAnsi" w:hAnsiTheme="minorHAnsi" w:cstheme="minorHAnsi"/>
          <w:sz w:val="20"/>
          <w:szCs w:val="20"/>
        </w:rPr>
        <w:br w:type="page"/>
      </w:r>
    </w:p>
    <w:p w:rsidR="00BE041E" w:rsidRPr="009F7CF2" w:rsidRDefault="00BE041E" w:rsidP="0034322C">
      <w:pPr>
        <w:rPr>
          <w:rFonts w:asciiTheme="minorHAnsi" w:hAnsiTheme="minorHAnsi" w:cstheme="minorHAnsi"/>
          <w:sz w:val="20"/>
          <w:szCs w:val="20"/>
        </w:rPr>
      </w:pPr>
    </w:p>
    <w:tbl>
      <w:tblPr>
        <w:tblW w:w="1029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2"/>
      </w:tblGrid>
      <w:tr w:rsidR="00BE041E" w:rsidRPr="009F7CF2" w:rsidTr="00BE041E">
        <w:trPr>
          <w:trHeight w:val="428"/>
        </w:trPr>
        <w:tc>
          <w:tcPr>
            <w:tcW w:w="10292" w:type="dxa"/>
            <w:shd w:val="clear" w:color="auto" w:fill="BFBFBF" w:themeFill="background1" w:themeFillShade="BF"/>
            <w:vAlign w:val="center"/>
          </w:tcPr>
          <w:p w:rsidR="00BE041E" w:rsidRPr="009F7CF2" w:rsidRDefault="00BE041E" w:rsidP="004B57E4">
            <w:pPr>
              <w:pStyle w:val="ListParagraph"/>
              <w:spacing w:after="0"/>
              <w:ind w:left="0"/>
              <w:rPr>
                <w:b/>
                <w:sz w:val="20"/>
                <w:szCs w:val="20"/>
              </w:rPr>
            </w:pPr>
            <w:r w:rsidRPr="009F7CF2">
              <w:rPr>
                <w:b/>
                <w:sz w:val="20"/>
                <w:szCs w:val="20"/>
              </w:rPr>
              <w:t>ABOUT THE ROLE</w:t>
            </w:r>
          </w:p>
        </w:tc>
      </w:tr>
      <w:tr w:rsidR="00BE041E" w:rsidRPr="009F7CF2" w:rsidTr="009F7CF2">
        <w:trPr>
          <w:trHeight w:val="4050"/>
        </w:trPr>
        <w:tc>
          <w:tcPr>
            <w:tcW w:w="10292" w:type="dxa"/>
            <w:vAlign w:val="center"/>
          </w:tcPr>
          <w:p w:rsidR="00BE041E" w:rsidRPr="009F7CF2" w:rsidRDefault="00BE041E" w:rsidP="00BE041E">
            <w:pPr>
              <w:pStyle w:val="ListParagraph"/>
              <w:spacing w:after="120"/>
              <w:ind w:left="0"/>
              <w:rPr>
                <w:rFonts w:cstheme="minorHAnsi"/>
                <w:b/>
                <w:sz w:val="20"/>
                <w:szCs w:val="20"/>
              </w:rPr>
            </w:pPr>
            <w:r w:rsidRPr="009F7CF2">
              <w:rPr>
                <w:rFonts w:cstheme="minorHAnsi"/>
                <w:b/>
                <w:sz w:val="20"/>
                <w:szCs w:val="20"/>
              </w:rPr>
              <w:t>The Fellow Role:</w:t>
            </w:r>
          </w:p>
          <w:p w:rsidR="00BE041E" w:rsidRPr="009F7CF2" w:rsidRDefault="00BE041E" w:rsidP="00BE041E">
            <w:pPr>
              <w:pStyle w:val="ListParagraph"/>
              <w:spacing w:after="120"/>
              <w:ind w:left="0"/>
              <w:rPr>
                <w:rFonts w:cstheme="minorHAnsi"/>
                <w:b/>
                <w:sz w:val="20"/>
                <w:szCs w:val="20"/>
              </w:rPr>
            </w:pPr>
          </w:p>
          <w:p w:rsidR="00BE041E" w:rsidRPr="009F7CF2" w:rsidRDefault="00BE041E" w:rsidP="00E94E8C">
            <w:pPr>
              <w:pStyle w:val="ListParagraph"/>
              <w:numPr>
                <w:ilvl w:val="0"/>
                <w:numId w:val="12"/>
              </w:numPr>
              <w:autoSpaceDE w:val="0"/>
              <w:autoSpaceDN w:val="0"/>
              <w:adjustRightInd w:val="0"/>
              <w:spacing w:after="30" w:line="240" w:lineRule="auto"/>
              <w:ind w:left="402"/>
              <w:jc w:val="both"/>
              <w:rPr>
                <w:rFonts w:cs="Calibri"/>
                <w:color w:val="000000"/>
                <w:sz w:val="20"/>
                <w:szCs w:val="20"/>
              </w:rPr>
            </w:pPr>
            <w:r w:rsidRPr="009F7CF2">
              <w:rPr>
                <w:rFonts w:cs="Calibri"/>
                <w:color w:val="000000"/>
                <w:sz w:val="20"/>
                <w:szCs w:val="20"/>
              </w:rPr>
              <w:t xml:space="preserve">Acts as primary SMO for rostered clinical duties (call, 2nd on and HDU). </w:t>
            </w:r>
          </w:p>
          <w:p w:rsidR="00BE041E" w:rsidRPr="009F7CF2" w:rsidRDefault="007102B2" w:rsidP="00E94E8C">
            <w:pPr>
              <w:pStyle w:val="ListParagraph"/>
              <w:numPr>
                <w:ilvl w:val="0"/>
                <w:numId w:val="12"/>
              </w:numPr>
              <w:autoSpaceDE w:val="0"/>
              <w:autoSpaceDN w:val="0"/>
              <w:adjustRightInd w:val="0"/>
              <w:spacing w:after="30" w:line="240" w:lineRule="auto"/>
              <w:ind w:left="402"/>
              <w:jc w:val="both"/>
              <w:rPr>
                <w:rFonts w:cs="Calibri"/>
                <w:color w:val="000000"/>
                <w:sz w:val="20"/>
                <w:szCs w:val="20"/>
              </w:rPr>
            </w:pPr>
            <w:r>
              <w:rPr>
                <w:rFonts w:cs="Calibri"/>
                <w:color w:val="000000"/>
                <w:sz w:val="20"/>
                <w:szCs w:val="20"/>
              </w:rPr>
              <w:t>E</w:t>
            </w:r>
            <w:r w:rsidR="00BE041E" w:rsidRPr="009F7CF2">
              <w:rPr>
                <w:rFonts w:cs="Calibri"/>
                <w:color w:val="000000"/>
                <w:sz w:val="20"/>
                <w:szCs w:val="20"/>
              </w:rPr>
              <w:t xml:space="preserve">ngaged in ward rounds, seeing patients and directing investigations and treatment </w:t>
            </w:r>
          </w:p>
          <w:p w:rsidR="00BE041E" w:rsidRPr="009F7CF2" w:rsidRDefault="007102B2" w:rsidP="00E94E8C">
            <w:pPr>
              <w:pStyle w:val="ListParagraph"/>
              <w:numPr>
                <w:ilvl w:val="0"/>
                <w:numId w:val="12"/>
              </w:numPr>
              <w:autoSpaceDE w:val="0"/>
              <w:autoSpaceDN w:val="0"/>
              <w:adjustRightInd w:val="0"/>
              <w:spacing w:after="30" w:line="240" w:lineRule="auto"/>
              <w:ind w:left="402"/>
              <w:jc w:val="both"/>
              <w:rPr>
                <w:rFonts w:cs="Calibri"/>
                <w:color w:val="000000"/>
                <w:sz w:val="20"/>
                <w:szCs w:val="20"/>
              </w:rPr>
            </w:pPr>
            <w:r>
              <w:rPr>
                <w:rFonts w:cs="Calibri"/>
                <w:color w:val="000000"/>
                <w:sz w:val="20"/>
                <w:szCs w:val="20"/>
              </w:rPr>
              <w:t>P</w:t>
            </w:r>
            <w:r w:rsidR="00BE041E" w:rsidRPr="009F7CF2">
              <w:rPr>
                <w:rFonts w:cs="Calibri"/>
                <w:color w:val="000000"/>
                <w:sz w:val="20"/>
                <w:szCs w:val="20"/>
              </w:rPr>
              <w:t xml:space="preserve">articipating in wider discussions on management of individual patients, meeting with patient relatives, and liaison with other medical personnel in the hospital concerning the co-ordination of patient management </w:t>
            </w:r>
          </w:p>
          <w:p w:rsidR="00BE041E" w:rsidRPr="009F7CF2" w:rsidRDefault="00BE041E" w:rsidP="00E94E8C">
            <w:pPr>
              <w:pStyle w:val="ListParagraph"/>
              <w:numPr>
                <w:ilvl w:val="0"/>
                <w:numId w:val="12"/>
              </w:numPr>
              <w:autoSpaceDE w:val="0"/>
              <w:autoSpaceDN w:val="0"/>
              <w:adjustRightInd w:val="0"/>
              <w:spacing w:after="0" w:line="240" w:lineRule="auto"/>
              <w:ind w:left="402"/>
              <w:jc w:val="both"/>
              <w:rPr>
                <w:rFonts w:cs="Calibri"/>
                <w:color w:val="000000"/>
                <w:sz w:val="20"/>
                <w:szCs w:val="20"/>
              </w:rPr>
            </w:pPr>
            <w:r w:rsidRPr="009F7CF2">
              <w:rPr>
                <w:rFonts w:cs="Calibri"/>
                <w:color w:val="000000"/>
                <w:sz w:val="20"/>
                <w:szCs w:val="20"/>
              </w:rPr>
              <w:t xml:space="preserve">Other activities include teaching and supervision of the RMOs, rational use of resources (within agreed protocols and guidelines where they exist), regular review of medication charts, management or problem plans, and wider communication with staff, patients and families. </w:t>
            </w:r>
          </w:p>
          <w:p w:rsidR="00BE041E" w:rsidRPr="009F7CF2" w:rsidRDefault="00BE041E" w:rsidP="00D214C4">
            <w:pPr>
              <w:autoSpaceDE w:val="0"/>
              <w:autoSpaceDN w:val="0"/>
              <w:adjustRightInd w:val="0"/>
              <w:ind w:left="402"/>
              <w:jc w:val="both"/>
              <w:rPr>
                <w:rFonts w:asciiTheme="minorHAnsi" w:hAnsiTheme="minorHAnsi" w:cs="Calibri"/>
                <w:color w:val="000000"/>
                <w:sz w:val="20"/>
                <w:szCs w:val="20"/>
              </w:rPr>
            </w:pPr>
          </w:p>
          <w:p w:rsidR="00BE041E" w:rsidRPr="009F7CF2" w:rsidRDefault="00BE041E" w:rsidP="00BE041E">
            <w:pPr>
              <w:autoSpaceDE w:val="0"/>
              <w:autoSpaceDN w:val="0"/>
              <w:adjustRightInd w:val="0"/>
              <w:rPr>
                <w:rFonts w:asciiTheme="minorHAnsi" w:hAnsiTheme="minorHAnsi" w:cs="Calibri"/>
                <w:color w:val="000000"/>
                <w:sz w:val="20"/>
                <w:szCs w:val="20"/>
              </w:rPr>
            </w:pPr>
            <w:r w:rsidRPr="009F7CF2">
              <w:rPr>
                <w:rFonts w:asciiTheme="minorHAnsi" w:hAnsiTheme="minorHAnsi" w:cs="Calibri"/>
                <w:color w:val="000000"/>
                <w:sz w:val="20"/>
                <w:szCs w:val="20"/>
              </w:rPr>
              <w:t xml:space="preserve">Successful performance as a Fellow will be measured by </w:t>
            </w:r>
          </w:p>
          <w:p w:rsidR="00BE041E" w:rsidRPr="009F7CF2" w:rsidRDefault="007102B2" w:rsidP="00E94E8C">
            <w:pPr>
              <w:pStyle w:val="ListParagraph"/>
              <w:numPr>
                <w:ilvl w:val="0"/>
                <w:numId w:val="12"/>
              </w:numPr>
              <w:autoSpaceDE w:val="0"/>
              <w:autoSpaceDN w:val="0"/>
              <w:adjustRightInd w:val="0"/>
              <w:spacing w:before="120" w:after="0" w:line="240" w:lineRule="auto"/>
              <w:ind w:left="402" w:hanging="402"/>
              <w:jc w:val="both"/>
              <w:rPr>
                <w:rFonts w:cs="Calibri"/>
                <w:color w:val="000000"/>
                <w:sz w:val="20"/>
                <w:szCs w:val="20"/>
              </w:rPr>
            </w:pPr>
            <w:r>
              <w:rPr>
                <w:rFonts w:cs="Calibri"/>
                <w:color w:val="000000"/>
                <w:sz w:val="20"/>
                <w:szCs w:val="20"/>
              </w:rPr>
              <w:t>E</w:t>
            </w:r>
            <w:r w:rsidR="00BE041E" w:rsidRPr="009F7CF2">
              <w:rPr>
                <w:rFonts w:cs="Calibri"/>
                <w:color w:val="000000"/>
                <w:sz w:val="20"/>
                <w:szCs w:val="20"/>
              </w:rPr>
              <w:t xml:space="preserve">vidence of a </w:t>
            </w:r>
            <w:r w:rsidRPr="009F7CF2">
              <w:rPr>
                <w:rFonts w:cs="Calibri"/>
                <w:color w:val="000000"/>
                <w:sz w:val="20"/>
                <w:szCs w:val="20"/>
              </w:rPr>
              <w:t>team-based</w:t>
            </w:r>
            <w:r w:rsidR="00BE041E" w:rsidRPr="009F7CF2">
              <w:rPr>
                <w:rFonts w:cs="Calibri"/>
                <w:color w:val="000000"/>
                <w:sz w:val="20"/>
                <w:szCs w:val="20"/>
              </w:rPr>
              <w:t xml:space="preserve"> approach, with active learning and communication </w:t>
            </w:r>
          </w:p>
          <w:p w:rsidR="00BE041E" w:rsidRPr="009F7CF2" w:rsidRDefault="007102B2" w:rsidP="00E94E8C">
            <w:pPr>
              <w:pStyle w:val="ListParagraph"/>
              <w:numPr>
                <w:ilvl w:val="0"/>
                <w:numId w:val="12"/>
              </w:numPr>
              <w:autoSpaceDE w:val="0"/>
              <w:autoSpaceDN w:val="0"/>
              <w:adjustRightInd w:val="0"/>
              <w:spacing w:after="30" w:line="240" w:lineRule="auto"/>
              <w:ind w:left="402" w:hanging="402"/>
              <w:jc w:val="both"/>
              <w:rPr>
                <w:rFonts w:cs="Calibri"/>
                <w:color w:val="000000"/>
                <w:sz w:val="20"/>
                <w:szCs w:val="20"/>
              </w:rPr>
            </w:pPr>
            <w:r>
              <w:rPr>
                <w:rFonts w:cs="Calibri"/>
                <w:color w:val="000000"/>
                <w:sz w:val="20"/>
                <w:szCs w:val="20"/>
              </w:rPr>
              <w:t>E</w:t>
            </w:r>
            <w:r w:rsidR="00BE041E" w:rsidRPr="009F7CF2">
              <w:rPr>
                <w:rFonts w:cs="Calibri"/>
                <w:color w:val="000000"/>
                <w:sz w:val="20"/>
                <w:szCs w:val="20"/>
              </w:rPr>
              <w:t>ffective supervision of RMOs and students (HBICU has TI’s and elective students)</w:t>
            </w:r>
          </w:p>
          <w:p w:rsidR="00D214C4" w:rsidRPr="009F7CF2" w:rsidRDefault="007102B2" w:rsidP="00E94E8C">
            <w:pPr>
              <w:pStyle w:val="ListParagraph"/>
              <w:numPr>
                <w:ilvl w:val="0"/>
                <w:numId w:val="12"/>
              </w:numPr>
              <w:autoSpaceDE w:val="0"/>
              <w:autoSpaceDN w:val="0"/>
              <w:adjustRightInd w:val="0"/>
              <w:spacing w:after="0" w:line="240" w:lineRule="auto"/>
              <w:ind w:left="402" w:hanging="402"/>
              <w:jc w:val="both"/>
              <w:rPr>
                <w:rFonts w:cs="Calibri"/>
                <w:color w:val="000000"/>
                <w:sz w:val="20"/>
                <w:szCs w:val="20"/>
              </w:rPr>
            </w:pPr>
            <w:r>
              <w:rPr>
                <w:rFonts w:cs="Calibri"/>
                <w:color w:val="000000"/>
                <w:sz w:val="20"/>
                <w:szCs w:val="20"/>
              </w:rPr>
              <w:t>A</w:t>
            </w:r>
            <w:r w:rsidR="00BE041E" w:rsidRPr="009F7CF2">
              <w:rPr>
                <w:rFonts w:cs="Calibri"/>
                <w:color w:val="000000"/>
                <w:sz w:val="20"/>
                <w:szCs w:val="20"/>
              </w:rPr>
              <w:t xml:space="preserve">ttendance and participation in complex activities, including discussions with supervising specialists around patient management decisions and the successful running of the complex on call days </w:t>
            </w:r>
          </w:p>
        </w:tc>
      </w:tr>
    </w:tbl>
    <w:p w:rsidR="00845136" w:rsidRPr="009F7CF2" w:rsidRDefault="00845136">
      <w:pPr>
        <w:rPr>
          <w:sz w:val="20"/>
          <w:szCs w:val="20"/>
        </w:rPr>
      </w:pPr>
    </w:p>
    <w:tbl>
      <w:tblPr>
        <w:tblW w:w="1029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2"/>
      </w:tblGrid>
      <w:tr w:rsidR="00845136" w:rsidRPr="009F7CF2" w:rsidTr="00845136">
        <w:trPr>
          <w:trHeight w:val="408"/>
        </w:trPr>
        <w:tc>
          <w:tcPr>
            <w:tcW w:w="10292" w:type="dxa"/>
            <w:shd w:val="clear" w:color="auto" w:fill="BFBFBF" w:themeFill="background1" w:themeFillShade="BF"/>
            <w:vAlign w:val="center"/>
          </w:tcPr>
          <w:p w:rsidR="00845136" w:rsidRPr="009F7CF2" w:rsidRDefault="00845136" w:rsidP="00845136">
            <w:pPr>
              <w:pStyle w:val="ListParagraph"/>
              <w:spacing w:after="0"/>
              <w:ind w:left="0"/>
              <w:rPr>
                <w:rFonts w:cstheme="minorHAnsi"/>
                <w:b/>
                <w:sz w:val="20"/>
                <w:szCs w:val="20"/>
              </w:rPr>
            </w:pPr>
            <w:r w:rsidRPr="009F7CF2">
              <w:rPr>
                <w:rFonts w:cstheme="minorHAnsi"/>
                <w:b/>
                <w:sz w:val="20"/>
                <w:szCs w:val="20"/>
              </w:rPr>
              <w:t>SUPERVISION AND TRAINING</w:t>
            </w:r>
          </w:p>
        </w:tc>
      </w:tr>
      <w:tr w:rsidR="00845136" w:rsidRPr="009F7CF2" w:rsidTr="00D020AE">
        <w:trPr>
          <w:trHeight w:val="6863"/>
        </w:trPr>
        <w:tc>
          <w:tcPr>
            <w:tcW w:w="10292" w:type="dxa"/>
            <w:vAlign w:val="center"/>
          </w:tcPr>
          <w:p w:rsidR="00845136" w:rsidRPr="009F7CF2" w:rsidRDefault="00845136" w:rsidP="00845136">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Supervision:</w:t>
            </w:r>
          </w:p>
          <w:p w:rsidR="00845136" w:rsidRPr="009F7CF2" w:rsidRDefault="00845136" w:rsidP="00845136">
            <w:pPr>
              <w:autoSpaceDE w:val="0"/>
              <w:autoSpaceDN w:val="0"/>
              <w:adjustRightInd w:val="0"/>
              <w:rPr>
                <w:rFonts w:asciiTheme="minorHAnsi" w:hAnsiTheme="minorHAnsi" w:cs="Calibri"/>
                <w:color w:val="000000"/>
                <w:sz w:val="20"/>
                <w:szCs w:val="20"/>
              </w:rPr>
            </w:pPr>
          </w:p>
          <w:p w:rsidR="00845136" w:rsidRPr="009F7CF2" w:rsidRDefault="00845136" w:rsidP="00845136">
            <w:pPr>
              <w:autoSpaceDE w:val="0"/>
              <w:autoSpaceDN w:val="0"/>
              <w:adjustRightInd w:val="0"/>
              <w:rPr>
                <w:rFonts w:asciiTheme="minorHAnsi" w:hAnsiTheme="minorHAnsi" w:cs="Calibri"/>
                <w:color w:val="000000"/>
                <w:sz w:val="20"/>
                <w:szCs w:val="20"/>
              </w:rPr>
            </w:pPr>
            <w:r w:rsidRPr="009F7CF2">
              <w:rPr>
                <w:rFonts w:asciiTheme="minorHAnsi" w:hAnsiTheme="minorHAnsi" w:cs="Calibri"/>
                <w:color w:val="000000"/>
                <w:sz w:val="20"/>
                <w:szCs w:val="20"/>
              </w:rPr>
              <w:t>The Supervisor of Training (</w:t>
            </w:r>
            <w:proofErr w:type="spellStart"/>
            <w:r w:rsidRPr="009F7CF2">
              <w:rPr>
                <w:rFonts w:asciiTheme="minorHAnsi" w:hAnsiTheme="minorHAnsi" w:cs="Calibri"/>
                <w:color w:val="000000"/>
                <w:sz w:val="20"/>
                <w:szCs w:val="20"/>
              </w:rPr>
              <w:t>SoT</w:t>
            </w:r>
            <w:proofErr w:type="spellEnd"/>
            <w:r w:rsidRPr="009F7CF2">
              <w:rPr>
                <w:rFonts w:asciiTheme="minorHAnsi" w:hAnsiTheme="minorHAnsi" w:cs="Calibri"/>
                <w:color w:val="000000"/>
                <w:sz w:val="20"/>
                <w:szCs w:val="20"/>
              </w:rPr>
              <w:t xml:space="preserve">) will meet with the fellow monthly and there will be formal feedback and assessment every 3 months. </w:t>
            </w:r>
            <w:r w:rsidRPr="009F7CF2">
              <w:rPr>
                <w:rFonts w:asciiTheme="minorHAnsi" w:hAnsiTheme="minorHAnsi"/>
                <w:sz w:val="20"/>
                <w:szCs w:val="20"/>
              </w:rPr>
              <w:t>Periodic discussion of progress with the Clinical Head of Department is advised.</w:t>
            </w:r>
          </w:p>
          <w:p w:rsidR="00845136" w:rsidRPr="009F7CF2" w:rsidRDefault="00845136" w:rsidP="00845136">
            <w:pPr>
              <w:rPr>
                <w:rFonts w:asciiTheme="minorHAnsi" w:hAnsiTheme="minorHAnsi"/>
                <w:sz w:val="20"/>
                <w:szCs w:val="20"/>
              </w:rPr>
            </w:pPr>
          </w:p>
          <w:p w:rsidR="00845136" w:rsidRPr="009F7CF2" w:rsidRDefault="00845136" w:rsidP="00845136">
            <w:pPr>
              <w:autoSpaceDE w:val="0"/>
              <w:autoSpaceDN w:val="0"/>
              <w:adjustRightInd w:val="0"/>
              <w:rPr>
                <w:rFonts w:asciiTheme="minorHAnsi" w:hAnsiTheme="minorHAnsi" w:cs="Calibri"/>
                <w:color w:val="000000"/>
                <w:sz w:val="20"/>
                <w:szCs w:val="20"/>
              </w:rPr>
            </w:pPr>
            <w:r w:rsidRPr="009F7CF2">
              <w:rPr>
                <w:rFonts w:asciiTheme="minorHAnsi" w:hAnsiTheme="minorHAnsi" w:cs="Calibri"/>
                <w:color w:val="000000"/>
                <w:sz w:val="20"/>
                <w:szCs w:val="20"/>
              </w:rPr>
              <w:t xml:space="preserve">Clinical supervision of the Fellow: </w:t>
            </w:r>
          </w:p>
          <w:p w:rsidR="00845136" w:rsidRPr="009F7CF2" w:rsidRDefault="00845136" w:rsidP="00E94E8C">
            <w:pPr>
              <w:pStyle w:val="ListParagraph"/>
              <w:numPr>
                <w:ilvl w:val="0"/>
                <w:numId w:val="14"/>
              </w:numPr>
              <w:autoSpaceDE w:val="0"/>
              <w:autoSpaceDN w:val="0"/>
              <w:adjustRightInd w:val="0"/>
              <w:spacing w:before="120" w:after="100" w:afterAutospacing="1"/>
              <w:jc w:val="both"/>
              <w:rPr>
                <w:rFonts w:cs="Calibri"/>
                <w:color w:val="000000"/>
                <w:sz w:val="20"/>
                <w:szCs w:val="20"/>
              </w:rPr>
            </w:pPr>
            <w:r w:rsidRPr="009F7CF2">
              <w:rPr>
                <w:rFonts w:cs="Calibri"/>
                <w:color w:val="000000"/>
                <w:sz w:val="20"/>
                <w:szCs w:val="20"/>
              </w:rPr>
              <w:t>Direct: during weekday working hours, plus any time when direct assistance or advice is required there is direct supervision by a rostered Intensivist.</w:t>
            </w:r>
          </w:p>
          <w:p w:rsidR="00845136" w:rsidRPr="009F7CF2" w:rsidRDefault="00845136" w:rsidP="00E94E8C">
            <w:pPr>
              <w:pStyle w:val="ListParagraph"/>
              <w:numPr>
                <w:ilvl w:val="0"/>
                <w:numId w:val="14"/>
              </w:numPr>
              <w:autoSpaceDE w:val="0"/>
              <w:autoSpaceDN w:val="0"/>
              <w:adjustRightInd w:val="0"/>
              <w:spacing w:after="18"/>
              <w:ind w:left="544" w:hanging="468"/>
              <w:jc w:val="both"/>
              <w:rPr>
                <w:rFonts w:cs="Calibri"/>
                <w:color w:val="000000"/>
                <w:sz w:val="20"/>
                <w:szCs w:val="20"/>
              </w:rPr>
            </w:pPr>
            <w:r w:rsidRPr="009F7CF2">
              <w:rPr>
                <w:rFonts w:cs="Calibri"/>
                <w:color w:val="000000"/>
                <w:sz w:val="20"/>
                <w:szCs w:val="20"/>
              </w:rPr>
              <w:t xml:space="preserve">By phone: there is an expectation of an afternoon and/or evening discussion between the Fellow and the supervising Intensivist, which may be in person or by phone. There will be a further discussion and debrief the following morning, or at any other time when the Fellow wishes for advice or assistance. </w:t>
            </w:r>
          </w:p>
          <w:p w:rsidR="00845136" w:rsidRPr="009F7CF2" w:rsidRDefault="00845136" w:rsidP="00E94E8C">
            <w:pPr>
              <w:pStyle w:val="ListParagraph"/>
              <w:numPr>
                <w:ilvl w:val="0"/>
                <w:numId w:val="14"/>
              </w:numPr>
              <w:autoSpaceDE w:val="0"/>
              <w:autoSpaceDN w:val="0"/>
              <w:adjustRightInd w:val="0"/>
              <w:spacing w:after="18"/>
              <w:ind w:left="544" w:hanging="468"/>
              <w:jc w:val="both"/>
              <w:rPr>
                <w:rFonts w:cs="Calibri"/>
                <w:color w:val="000000"/>
                <w:sz w:val="20"/>
                <w:szCs w:val="20"/>
              </w:rPr>
            </w:pPr>
            <w:r w:rsidRPr="009F7CF2">
              <w:rPr>
                <w:rFonts w:cs="Calibri"/>
                <w:color w:val="000000"/>
                <w:sz w:val="20"/>
                <w:szCs w:val="20"/>
              </w:rPr>
              <w:t xml:space="preserve">Any Fellow who is a CICM trainee undertaking their transition year will also have a college Supervisor of Training. </w:t>
            </w:r>
          </w:p>
          <w:p w:rsidR="00845136" w:rsidRPr="009F7CF2" w:rsidRDefault="00845136" w:rsidP="00E94E8C">
            <w:pPr>
              <w:pStyle w:val="ListParagraph"/>
              <w:numPr>
                <w:ilvl w:val="0"/>
                <w:numId w:val="14"/>
              </w:numPr>
              <w:autoSpaceDE w:val="0"/>
              <w:autoSpaceDN w:val="0"/>
              <w:adjustRightInd w:val="0"/>
              <w:spacing w:after="18"/>
              <w:ind w:left="544" w:hanging="468"/>
              <w:jc w:val="both"/>
              <w:rPr>
                <w:rFonts w:cs="Calibri"/>
                <w:color w:val="000000"/>
                <w:sz w:val="20"/>
                <w:szCs w:val="20"/>
              </w:rPr>
            </w:pPr>
            <w:r w:rsidRPr="009F7CF2">
              <w:rPr>
                <w:rFonts w:cs="Calibri"/>
                <w:color w:val="000000"/>
                <w:sz w:val="20"/>
                <w:szCs w:val="20"/>
              </w:rPr>
              <w:t>The Fellow will be allocated a mentor from the SMO group for support, advice and assistance. This mentor should not be the Clinical Head of Department (CH) nor the Supervisor of Training (</w:t>
            </w:r>
            <w:proofErr w:type="spellStart"/>
            <w:r w:rsidRPr="009F7CF2">
              <w:rPr>
                <w:rFonts w:cs="Calibri"/>
                <w:color w:val="000000"/>
                <w:sz w:val="20"/>
                <w:szCs w:val="20"/>
              </w:rPr>
              <w:t>SoT</w:t>
            </w:r>
            <w:proofErr w:type="spellEnd"/>
            <w:r w:rsidRPr="009F7CF2">
              <w:rPr>
                <w:rFonts w:cs="Calibri"/>
                <w:color w:val="000000"/>
                <w:sz w:val="20"/>
                <w:szCs w:val="20"/>
              </w:rPr>
              <w:t xml:space="preserve">) as these prescribed roles may give rise to a conflict of interest. </w:t>
            </w:r>
          </w:p>
          <w:p w:rsidR="00845136" w:rsidRPr="009F7CF2" w:rsidRDefault="00845136" w:rsidP="00E94E8C">
            <w:pPr>
              <w:pStyle w:val="ListParagraph"/>
              <w:numPr>
                <w:ilvl w:val="0"/>
                <w:numId w:val="14"/>
              </w:numPr>
              <w:autoSpaceDE w:val="0"/>
              <w:autoSpaceDN w:val="0"/>
              <w:adjustRightInd w:val="0"/>
              <w:spacing w:after="0"/>
              <w:ind w:left="544" w:hanging="468"/>
              <w:jc w:val="both"/>
              <w:rPr>
                <w:rFonts w:cs="Calibri"/>
                <w:color w:val="000000"/>
                <w:sz w:val="20"/>
                <w:szCs w:val="20"/>
              </w:rPr>
            </w:pPr>
            <w:r w:rsidRPr="009F7CF2">
              <w:rPr>
                <w:rFonts w:cs="Calibri"/>
                <w:color w:val="000000"/>
                <w:sz w:val="20"/>
                <w:szCs w:val="20"/>
              </w:rPr>
              <w:t xml:space="preserve">At the start of the year there will be close direct supervision of the Fellow, and as the year progresses this will gradually become less intense as the Fellow takes on more responsibility and autonomy, subject to approval by the </w:t>
            </w:r>
            <w:proofErr w:type="spellStart"/>
            <w:r w:rsidRPr="009F7CF2">
              <w:rPr>
                <w:rFonts w:cs="Calibri"/>
                <w:color w:val="000000"/>
                <w:sz w:val="20"/>
                <w:szCs w:val="20"/>
              </w:rPr>
              <w:t>SoT</w:t>
            </w:r>
            <w:proofErr w:type="spellEnd"/>
            <w:r w:rsidRPr="009F7CF2">
              <w:rPr>
                <w:rFonts w:cs="Calibri"/>
                <w:color w:val="000000"/>
                <w:sz w:val="20"/>
                <w:szCs w:val="20"/>
              </w:rPr>
              <w:t xml:space="preserve"> and HOD. </w:t>
            </w:r>
          </w:p>
          <w:p w:rsidR="00845136" w:rsidRPr="009F7CF2" w:rsidRDefault="00845136" w:rsidP="00845136">
            <w:pPr>
              <w:autoSpaceDE w:val="0"/>
              <w:autoSpaceDN w:val="0"/>
              <w:adjustRightInd w:val="0"/>
              <w:rPr>
                <w:rFonts w:asciiTheme="minorHAnsi" w:hAnsiTheme="minorHAnsi" w:cs="Calibri"/>
                <w:color w:val="000000"/>
                <w:sz w:val="20"/>
                <w:szCs w:val="20"/>
              </w:rPr>
            </w:pPr>
          </w:p>
          <w:p w:rsidR="00845136" w:rsidRPr="009F7CF2" w:rsidRDefault="00845136" w:rsidP="00845136">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Teaching:</w:t>
            </w:r>
          </w:p>
          <w:p w:rsidR="00845136" w:rsidRPr="009F7CF2" w:rsidRDefault="00845136" w:rsidP="00845136">
            <w:pPr>
              <w:autoSpaceDE w:val="0"/>
              <w:autoSpaceDN w:val="0"/>
              <w:adjustRightInd w:val="0"/>
              <w:rPr>
                <w:rFonts w:asciiTheme="minorHAnsi" w:hAnsiTheme="minorHAnsi" w:cs="Calibri"/>
                <w:b/>
                <w:color w:val="000000"/>
                <w:sz w:val="20"/>
                <w:szCs w:val="20"/>
              </w:rPr>
            </w:pPr>
          </w:p>
          <w:p w:rsidR="00845136" w:rsidRPr="009F7CF2" w:rsidRDefault="00845136" w:rsidP="00845136">
            <w:pPr>
              <w:autoSpaceDE w:val="0"/>
              <w:autoSpaceDN w:val="0"/>
              <w:adjustRightInd w:val="0"/>
              <w:rPr>
                <w:rFonts w:asciiTheme="minorHAnsi" w:hAnsiTheme="minorHAnsi" w:cs="Calibri"/>
                <w:color w:val="000000"/>
                <w:sz w:val="20"/>
                <w:szCs w:val="20"/>
              </w:rPr>
            </w:pPr>
            <w:r w:rsidRPr="009F7CF2">
              <w:rPr>
                <w:rFonts w:asciiTheme="minorHAnsi" w:hAnsiTheme="minorHAnsi" w:cs="Calibri"/>
                <w:color w:val="000000"/>
                <w:sz w:val="20"/>
                <w:szCs w:val="20"/>
              </w:rPr>
              <w:t>Teaching by the SMOs for the Fellow</w:t>
            </w:r>
          </w:p>
          <w:p w:rsidR="00845136" w:rsidRPr="009F7CF2" w:rsidRDefault="00845136" w:rsidP="00845136">
            <w:pPr>
              <w:autoSpaceDE w:val="0"/>
              <w:autoSpaceDN w:val="0"/>
              <w:adjustRightInd w:val="0"/>
              <w:rPr>
                <w:rFonts w:asciiTheme="minorHAnsi" w:hAnsiTheme="minorHAnsi" w:cs="Calibri"/>
                <w:color w:val="000000"/>
                <w:sz w:val="20"/>
                <w:szCs w:val="20"/>
              </w:rPr>
            </w:pPr>
          </w:p>
          <w:p w:rsidR="00845136" w:rsidRPr="009F7CF2" w:rsidRDefault="00845136" w:rsidP="00E94E8C">
            <w:pPr>
              <w:pStyle w:val="ListParagraph"/>
              <w:numPr>
                <w:ilvl w:val="0"/>
                <w:numId w:val="13"/>
              </w:numPr>
              <w:autoSpaceDE w:val="0"/>
              <w:autoSpaceDN w:val="0"/>
              <w:adjustRightInd w:val="0"/>
              <w:spacing w:after="0"/>
              <w:ind w:left="544" w:hanging="425"/>
              <w:rPr>
                <w:rFonts w:cstheme="minorHAnsi"/>
                <w:b/>
                <w:sz w:val="20"/>
                <w:szCs w:val="20"/>
              </w:rPr>
            </w:pPr>
            <w:r w:rsidRPr="009F7CF2">
              <w:rPr>
                <w:rFonts w:cs="Calibri"/>
                <w:color w:val="000000"/>
                <w:sz w:val="20"/>
                <w:szCs w:val="20"/>
              </w:rPr>
              <w:t>An in-house teaching roster will be arranged focusing including development of management and professional skills</w:t>
            </w:r>
          </w:p>
        </w:tc>
      </w:tr>
    </w:tbl>
    <w:p w:rsidR="00C650C8" w:rsidRPr="009F7CF2" w:rsidRDefault="00C650C8" w:rsidP="0034322C">
      <w:pPr>
        <w:rPr>
          <w:rFonts w:asciiTheme="minorHAnsi" w:hAnsiTheme="minorHAnsi" w:cstheme="minorHAnsi"/>
          <w:sz w:val="20"/>
          <w:szCs w:val="20"/>
        </w:rPr>
      </w:pPr>
    </w:p>
    <w:p w:rsidR="00C650C8" w:rsidRPr="009F7CF2" w:rsidRDefault="00C650C8">
      <w:pPr>
        <w:rPr>
          <w:rFonts w:asciiTheme="minorHAnsi" w:hAnsiTheme="minorHAnsi" w:cstheme="minorHAnsi"/>
          <w:sz w:val="20"/>
          <w:szCs w:val="20"/>
        </w:rPr>
      </w:pPr>
      <w:r w:rsidRPr="009F7CF2">
        <w:rPr>
          <w:rFonts w:asciiTheme="minorHAnsi" w:hAnsiTheme="minorHAnsi" w:cstheme="minorHAnsi"/>
          <w:sz w:val="20"/>
          <w:szCs w:val="20"/>
        </w:rPr>
        <w:br w:type="page"/>
      </w:r>
    </w:p>
    <w:tbl>
      <w:tblPr>
        <w:tblW w:w="1029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2"/>
      </w:tblGrid>
      <w:tr w:rsidR="00845136" w:rsidRPr="009F7CF2" w:rsidTr="004B57E4">
        <w:trPr>
          <w:trHeight w:val="408"/>
        </w:trPr>
        <w:tc>
          <w:tcPr>
            <w:tcW w:w="10292" w:type="dxa"/>
            <w:shd w:val="clear" w:color="auto" w:fill="BFBFBF" w:themeFill="background1" w:themeFillShade="BF"/>
            <w:vAlign w:val="center"/>
          </w:tcPr>
          <w:p w:rsidR="00845136" w:rsidRPr="009F7CF2" w:rsidRDefault="00845136" w:rsidP="004B57E4">
            <w:pPr>
              <w:pStyle w:val="ListParagraph"/>
              <w:spacing w:after="0"/>
              <w:ind w:left="0"/>
              <w:rPr>
                <w:rFonts w:cstheme="minorHAnsi"/>
                <w:b/>
                <w:sz w:val="20"/>
                <w:szCs w:val="20"/>
              </w:rPr>
            </w:pPr>
            <w:r w:rsidRPr="009F7CF2">
              <w:rPr>
                <w:rFonts w:cstheme="minorHAnsi"/>
                <w:b/>
                <w:sz w:val="20"/>
                <w:szCs w:val="20"/>
              </w:rPr>
              <w:lastRenderedPageBreak/>
              <w:t>CLINICAL AND NON-CLINICAL DUTIES</w:t>
            </w:r>
          </w:p>
        </w:tc>
      </w:tr>
      <w:tr w:rsidR="00845136" w:rsidRPr="009F7CF2" w:rsidTr="00393BCF">
        <w:trPr>
          <w:trHeight w:val="12381"/>
        </w:trPr>
        <w:tc>
          <w:tcPr>
            <w:tcW w:w="10292" w:type="dxa"/>
            <w:vAlign w:val="center"/>
          </w:tcPr>
          <w:p w:rsidR="00845136" w:rsidRPr="009F7CF2" w:rsidRDefault="00845136" w:rsidP="00845136">
            <w:pPr>
              <w:jc w:val="both"/>
              <w:rPr>
                <w:rFonts w:asciiTheme="minorHAnsi" w:hAnsiTheme="minorHAnsi"/>
                <w:sz w:val="20"/>
                <w:szCs w:val="20"/>
              </w:rPr>
            </w:pPr>
            <w:r w:rsidRPr="009F7CF2">
              <w:rPr>
                <w:rFonts w:asciiTheme="minorHAnsi" w:hAnsiTheme="minorHAnsi"/>
                <w:b/>
                <w:sz w:val="20"/>
                <w:szCs w:val="20"/>
              </w:rPr>
              <w:t>Registrars</w:t>
            </w:r>
            <w:r w:rsidRPr="009F7CF2">
              <w:rPr>
                <w:rFonts w:asciiTheme="minorHAnsi" w:hAnsiTheme="minorHAnsi"/>
                <w:sz w:val="20"/>
                <w:szCs w:val="20"/>
              </w:rPr>
              <w:t xml:space="preserve">: There are 12 Registrars on the ICU Registrar roster. They come from a variety of specialist backgrounds- ICM, Anaesthesia, Medicine, Surgery, rural medicine and Emergency Medicine, and of varying experience levels.  </w:t>
            </w:r>
            <w:r w:rsidR="007102B2" w:rsidRPr="009F7CF2">
              <w:rPr>
                <w:rFonts w:asciiTheme="minorHAnsi" w:hAnsiTheme="minorHAnsi"/>
                <w:sz w:val="20"/>
                <w:szCs w:val="20"/>
              </w:rPr>
              <w:t>Generally,</w:t>
            </w:r>
            <w:r w:rsidRPr="009F7CF2">
              <w:rPr>
                <w:rFonts w:asciiTheme="minorHAnsi" w:hAnsiTheme="minorHAnsi"/>
                <w:sz w:val="20"/>
                <w:szCs w:val="20"/>
              </w:rPr>
              <w:t xml:space="preserve"> Registrars are PGY 4 and above. Many will have no ICM or transport experience prior to this run. As such the skill mix on any one shift may require a higher level of direct support and supervision by the call SMO. </w:t>
            </w:r>
          </w:p>
          <w:p w:rsidR="00845136" w:rsidRPr="009F7CF2" w:rsidRDefault="00845136" w:rsidP="00845136">
            <w:pPr>
              <w:autoSpaceDE w:val="0"/>
              <w:autoSpaceDN w:val="0"/>
              <w:adjustRightInd w:val="0"/>
              <w:jc w:val="both"/>
              <w:rPr>
                <w:rFonts w:asciiTheme="minorHAnsi" w:hAnsiTheme="minorHAnsi" w:cs="Calibri"/>
                <w:color w:val="000000"/>
                <w:sz w:val="20"/>
                <w:szCs w:val="20"/>
              </w:rPr>
            </w:pPr>
          </w:p>
          <w:p w:rsidR="00845136" w:rsidRPr="009F7CF2" w:rsidRDefault="00845136" w:rsidP="00845136">
            <w:pPr>
              <w:jc w:val="both"/>
              <w:rPr>
                <w:rFonts w:asciiTheme="minorHAnsi" w:hAnsiTheme="minorHAnsi"/>
                <w:sz w:val="20"/>
                <w:szCs w:val="20"/>
              </w:rPr>
            </w:pPr>
            <w:r w:rsidRPr="009F7CF2">
              <w:rPr>
                <w:rFonts w:asciiTheme="minorHAnsi" w:hAnsiTheme="minorHAnsi"/>
                <w:sz w:val="20"/>
                <w:szCs w:val="20"/>
              </w:rPr>
              <w:t xml:space="preserve">During the day there are minimum 2 Registrars weekdays (may be more depending on leave) and 2 in the weekends. Overnight there are 2 Registrars. The F2 and N1 registrar are generally the flight registrars. The D1 covers HDU and ward related calls and also participates in PAR ward rounds. </w:t>
            </w:r>
          </w:p>
          <w:tbl>
            <w:tblPr>
              <w:tblW w:w="7912" w:type="dxa"/>
              <w:tblLayout w:type="fixed"/>
              <w:tblLook w:val="04A0" w:firstRow="1" w:lastRow="0" w:firstColumn="1" w:lastColumn="0" w:noHBand="0" w:noVBand="1"/>
            </w:tblPr>
            <w:tblGrid>
              <w:gridCol w:w="616"/>
              <w:gridCol w:w="2416"/>
              <w:gridCol w:w="616"/>
              <w:gridCol w:w="616"/>
              <w:gridCol w:w="616"/>
              <w:gridCol w:w="2416"/>
              <w:gridCol w:w="616"/>
            </w:tblGrid>
            <w:tr w:rsidR="00845136" w:rsidRPr="009F7CF2" w:rsidTr="004B57E4">
              <w:trPr>
                <w:trHeight w:val="285"/>
              </w:trPr>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D</w:t>
                  </w:r>
                </w:p>
              </w:tc>
              <w:tc>
                <w:tcPr>
                  <w:tcW w:w="24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 Day Shift (0800-2100)</w:t>
                  </w: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sz w:val="20"/>
                      <w:szCs w:val="20"/>
                      <w:lang w:eastAsia="en-NZ"/>
                    </w:rPr>
                  </w:pP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N</w:t>
                  </w:r>
                </w:p>
              </w:tc>
              <w:tc>
                <w:tcPr>
                  <w:tcW w:w="24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w:t>
                  </w:r>
                </w:p>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Night Shift (2000-0900)</w:t>
                  </w: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p>
              </w:tc>
            </w:tr>
            <w:tr w:rsidR="00845136" w:rsidRPr="009F7CF2" w:rsidTr="004B57E4">
              <w:trPr>
                <w:trHeight w:val="285"/>
              </w:trPr>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D1</w:t>
                  </w:r>
                </w:p>
              </w:tc>
              <w:tc>
                <w:tcPr>
                  <w:tcW w:w="24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 Day Shift (0800-2000)</w:t>
                  </w: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sz w:val="20"/>
                      <w:szCs w:val="20"/>
                      <w:lang w:eastAsia="en-NZ"/>
                    </w:rPr>
                  </w:pP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N1</w:t>
                  </w:r>
                </w:p>
              </w:tc>
              <w:tc>
                <w:tcPr>
                  <w:tcW w:w="24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w:t>
                  </w:r>
                </w:p>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Night Shift (2000</w:t>
                  </w:r>
                  <w:r w:rsidRPr="009F7CF2">
                    <w:rPr>
                      <w:rFonts w:asciiTheme="minorHAnsi" w:hAnsiTheme="minorHAnsi" w:cs="Arial"/>
                      <w:color w:val="FF0000"/>
                      <w:sz w:val="20"/>
                      <w:szCs w:val="20"/>
                      <w:lang w:eastAsia="en-NZ"/>
                    </w:rPr>
                    <w:t>-</w:t>
                  </w:r>
                  <w:r w:rsidRPr="009F7CF2">
                    <w:rPr>
                      <w:rFonts w:asciiTheme="minorHAnsi" w:hAnsiTheme="minorHAnsi" w:cs="Arial"/>
                      <w:sz w:val="20"/>
                      <w:szCs w:val="20"/>
                      <w:lang w:eastAsia="en-NZ"/>
                    </w:rPr>
                    <w:t>0800)</w:t>
                  </w: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p>
              </w:tc>
            </w:tr>
            <w:tr w:rsidR="00845136" w:rsidRPr="009F7CF2" w:rsidTr="004B57E4">
              <w:trPr>
                <w:gridAfter w:val="3"/>
                <w:wAfter w:w="3648" w:type="dxa"/>
                <w:trHeight w:val="285"/>
              </w:trPr>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F2</w:t>
                  </w:r>
                </w:p>
              </w:tc>
              <w:tc>
                <w:tcPr>
                  <w:tcW w:w="24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r w:rsidRPr="009F7CF2">
                    <w:rPr>
                      <w:rFonts w:asciiTheme="minorHAnsi" w:hAnsiTheme="minorHAnsi" w:cs="Arial"/>
                      <w:sz w:val="20"/>
                      <w:szCs w:val="20"/>
                      <w:lang w:eastAsia="en-NZ"/>
                    </w:rPr>
                    <w:t xml:space="preserve"> = Day Shift (0800-2000)</w:t>
                  </w: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cs="Arial"/>
                      <w:sz w:val="20"/>
                      <w:szCs w:val="20"/>
                      <w:lang w:eastAsia="en-NZ"/>
                    </w:rPr>
                  </w:pPr>
                </w:p>
              </w:tc>
              <w:tc>
                <w:tcPr>
                  <w:tcW w:w="616" w:type="dxa"/>
                  <w:tcBorders>
                    <w:top w:val="nil"/>
                    <w:left w:val="nil"/>
                    <w:bottom w:val="nil"/>
                    <w:right w:val="nil"/>
                  </w:tcBorders>
                  <w:shd w:val="clear" w:color="auto" w:fill="auto"/>
                  <w:noWrap/>
                  <w:vAlign w:val="bottom"/>
                  <w:hideMark/>
                </w:tcPr>
                <w:p w:rsidR="00845136" w:rsidRPr="009F7CF2" w:rsidRDefault="00845136" w:rsidP="00845136">
                  <w:pPr>
                    <w:jc w:val="both"/>
                    <w:rPr>
                      <w:rFonts w:asciiTheme="minorHAnsi" w:hAnsiTheme="minorHAnsi"/>
                      <w:sz w:val="20"/>
                      <w:szCs w:val="20"/>
                      <w:lang w:eastAsia="en-NZ"/>
                    </w:rPr>
                  </w:pPr>
                </w:p>
              </w:tc>
            </w:tr>
          </w:tbl>
          <w:p w:rsidR="00845136" w:rsidRPr="009F7CF2" w:rsidRDefault="00845136" w:rsidP="00845136">
            <w:pPr>
              <w:jc w:val="both"/>
              <w:rPr>
                <w:rFonts w:asciiTheme="minorHAnsi" w:hAnsiTheme="minorHAnsi"/>
                <w:sz w:val="20"/>
                <w:szCs w:val="20"/>
              </w:rPr>
            </w:pPr>
          </w:p>
          <w:p w:rsidR="00845136" w:rsidRPr="009F7CF2" w:rsidRDefault="00845136" w:rsidP="00845136">
            <w:pPr>
              <w:jc w:val="both"/>
              <w:rPr>
                <w:rFonts w:asciiTheme="minorHAnsi" w:hAnsiTheme="minorHAnsi"/>
                <w:sz w:val="20"/>
                <w:szCs w:val="20"/>
              </w:rPr>
            </w:pPr>
            <w:r w:rsidRPr="009F7CF2">
              <w:rPr>
                <w:rFonts w:asciiTheme="minorHAnsi" w:hAnsiTheme="minorHAnsi"/>
                <w:sz w:val="20"/>
                <w:szCs w:val="20"/>
              </w:rPr>
              <w:t xml:space="preserve">HBICU does not have house officer staff.  We regularly have Trainee interns. </w:t>
            </w:r>
          </w:p>
          <w:p w:rsidR="00C650C8" w:rsidRPr="009F7CF2" w:rsidRDefault="00C650C8" w:rsidP="00845136">
            <w:pPr>
              <w:jc w:val="both"/>
              <w:rPr>
                <w:rFonts w:asciiTheme="minorHAnsi" w:hAnsiTheme="minorHAnsi"/>
                <w:sz w:val="20"/>
                <w:szCs w:val="20"/>
              </w:rPr>
            </w:pPr>
          </w:p>
          <w:p w:rsidR="00845136" w:rsidRPr="009F7CF2" w:rsidRDefault="00845136" w:rsidP="00845136">
            <w:pPr>
              <w:jc w:val="both"/>
              <w:rPr>
                <w:rFonts w:asciiTheme="minorHAnsi" w:hAnsiTheme="minorHAnsi"/>
                <w:sz w:val="20"/>
                <w:szCs w:val="20"/>
              </w:rPr>
            </w:pPr>
            <w:r w:rsidRPr="009F7CF2">
              <w:rPr>
                <w:rFonts w:asciiTheme="minorHAnsi" w:hAnsiTheme="minorHAnsi"/>
                <w:b/>
                <w:sz w:val="20"/>
                <w:szCs w:val="20"/>
              </w:rPr>
              <w:t>SMOS</w:t>
            </w:r>
            <w:r w:rsidRPr="009F7CF2">
              <w:rPr>
                <w:rFonts w:asciiTheme="minorHAnsi" w:hAnsiTheme="minorHAnsi"/>
                <w:sz w:val="20"/>
                <w:szCs w:val="20"/>
              </w:rPr>
              <w:t xml:space="preserve">: There are 8 intensivists (7.5 FTE) who have clinical duty around a 24hr roster. The 24hr rostered clinical period is called CALL, the day afterwards HANDOVER and clinical administration and nonclinical time SUPPORT. The intensivists generally stay onsite during their CALL duty. </w:t>
            </w:r>
          </w:p>
          <w:p w:rsidR="00845136" w:rsidRPr="009F7CF2" w:rsidRDefault="00845136" w:rsidP="00845136">
            <w:pPr>
              <w:jc w:val="both"/>
              <w:rPr>
                <w:rFonts w:asciiTheme="minorHAnsi" w:hAnsiTheme="minorHAnsi"/>
                <w:sz w:val="20"/>
                <w:szCs w:val="20"/>
              </w:rPr>
            </w:pPr>
          </w:p>
          <w:p w:rsidR="00845136" w:rsidRPr="009F7CF2" w:rsidRDefault="00845136" w:rsidP="00845136">
            <w:pPr>
              <w:jc w:val="both"/>
              <w:rPr>
                <w:rFonts w:asciiTheme="minorHAnsi" w:hAnsiTheme="minorHAnsi"/>
                <w:sz w:val="20"/>
                <w:szCs w:val="20"/>
              </w:rPr>
            </w:pPr>
            <w:r w:rsidRPr="009F7CF2">
              <w:rPr>
                <w:rFonts w:asciiTheme="minorHAnsi" w:hAnsiTheme="minorHAnsi"/>
                <w:sz w:val="20"/>
                <w:szCs w:val="20"/>
              </w:rPr>
              <w:t xml:space="preserve">When on call, the Fellow will assume the primary responsibility for managing the ICU / HDU in conjunction with and under the supervision of, a trained CICM Intensivist. </w:t>
            </w:r>
          </w:p>
          <w:p w:rsidR="00C650C8" w:rsidRPr="009F7CF2" w:rsidRDefault="00C650C8" w:rsidP="00845136">
            <w:pPr>
              <w:autoSpaceDE w:val="0"/>
              <w:autoSpaceDN w:val="0"/>
              <w:adjustRightInd w:val="0"/>
              <w:jc w:val="both"/>
              <w:rPr>
                <w:rFonts w:asciiTheme="minorHAnsi" w:hAnsiTheme="minorHAnsi" w:cs="Calibri"/>
                <w:color w:val="000000"/>
                <w:sz w:val="20"/>
                <w:szCs w:val="20"/>
              </w:rPr>
            </w:pPr>
          </w:p>
          <w:p w:rsidR="00E94E8C" w:rsidRPr="009F7CF2" w:rsidRDefault="00E94E8C" w:rsidP="00845136">
            <w:pPr>
              <w:rPr>
                <w:rFonts w:asciiTheme="minorHAnsi" w:hAnsiTheme="minorHAnsi"/>
                <w:b/>
                <w:sz w:val="20"/>
                <w:szCs w:val="20"/>
              </w:rPr>
            </w:pPr>
            <w:r w:rsidRPr="009F7CF2">
              <w:rPr>
                <w:rFonts w:asciiTheme="minorHAnsi" w:hAnsiTheme="minorHAnsi"/>
                <w:b/>
                <w:sz w:val="20"/>
                <w:szCs w:val="20"/>
              </w:rPr>
              <w:t xml:space="preserve">ON </w:t>
            </w:r>
            <w:r w:rsidR="00845136" w:rsidRPr="009F7CF2">
              <w:rPr>
                <w:rFonts w:asciiTheme="minorHAnsi" w:hAnsiTheme="minorHAnsi"/>
                <w:b/>
                <w:sz w:val="20"/>
                <w:szCs w:val="20"/>
              </w:rPr>
              <w:t>CALL</w:t>
            </w:r>
            <w:r w:rsidRPr="009F7CF2">
              <w:rPr>
                <w:rFonts w:asciiTheme="minorHAnsi" w:hAnsiTheme="minorHAnsi"/>
                <w:b/>
                <w:sz w:val="20"/>
                <w:szCs w:val="20"/>
              </w:rPr>
              <w:t xml:space="preserve"> RESPONSIBILITIES</w:t>
            </w:r>
            <w:r w:rsidR="00845136" w:rsidRPr="009F7CF2">
              <w:rPr>
                <w:rFonts w:asciiTheme="minorHAnsi" w:hAnsiTheme="minorHAnsi"/>
                <w:b/>
                <w:sz w:val="20"/>
                <w:szCs w:val="20"/>
              </w:rPr>
              <w:t>:</w:t>
            </w:r>
          </w:p>
          <w:p w:rsidR="00E94E8C" w:rsidRPr="009F7CF2" w:rsidRDefault="00E94E8C" w:rsidP="00845136">
            <w:pPr>
              <w:rPr>
                <w:rFonts w:asciiTheme="minorHAnsi" w:hAnsiTheme="minorHAnsi"/>
                <w:sz w:val="20"/>
                <w:szCs w:val="20"/>
              </w:rPr>
            </w:pPr>
          </w:p>
          <w:p w:rsidR="00845136" w:rsidRPr="009F7CF2" w:rsidRDefault="00845136" w:rsidP="00845136">
            <w:pPr>
              <w:rPr>
                <w:rFonts w:asciiTheme="minorHAnsi" w:hAnsiTheme="minorHAnsi"/>
                <w:sz w:val="20"/>
                <w:szCs w:val="20"/>
              </w:rPr>
            </w:pPr>
            <w:r w:rsidRPr="009F7CF2">
              <w:rPr>
                <w:rFonts w:asciiTheme="minorHAnsi" w:hAnsiTheme="minorHAnsi"/>
                <w:sz w:val="20"/>
                <w:szCs w:val="20"/>
              </w:rPr>
              <w:t xml:space="preserve">The Fellow will have CALL once per week. Mostly during the weekdays but with occasional weekends. During these </w:t>
            </w:r>
            <w:r w:rsidR="007102B2" w:rsidRPr="009F7CF2">
              <w:rPr>
                <w:rFonts w:asciiTheme="minorHAnsi" w:hAnsiTheme="minorHAnsi"/>
                <w:sz w:val="20"/>
                <w:szCs w:val="20"/>
              </w:rPr>
              <w:t>24-hour</w:t>
            </w:r>
            <w:r w:rsidRPr="009F7CF2">
              <w:rPr>
                <w:rFonts w:asciiTheme="minorHAnsi" w:hAnsiTheme="minorHAnsi"/>
                <w:sz w:val="20"/>
                <w:szCs w:val="20"/>
              </w:rPr>
              <w:t xml:space="preserve"> CALL duty periods, the Fellow and their supervising Intensivist are responsible for</w:t>
            </w:r>
          </w:p>
          <w:p w:rsidR="00845136" w:rsidRPr="009F7CF2" w:rsidRDefault="00845136" w:rsidP="00E94E8C">
            <w:pPr>
              <w:pStyle w:val="ListParagraph"/>
              <w:numPr>
                <w:ilvl w:val="0"/>
                <w:numId w:val="15"/>
              </w:numPr>
              <w:autoSpaceDE w:val="0"/>
              <w:autoSpaceDN w:val="0"/>
              <w:adjustRightInd w:val="0"/>
              <w:spacing w:after="30" w:line="240" w:lineRule="auto"/>
              <w:rPr>
                <w:rFonts w:cs="Calibri"/>
                <w:color w:val="000000"/>
                <w:sz w:val="20"/>
                <w:szCs w:val="20"/>
              </w:rPr>
            </w:pPr>
            <w:r w:rsidRPr="009F7CF2">
              <w:rPr>
                <w:rFonts w:cs="Calibri"/>
                <w:color w:val="000000"/>
                <w:sz w:val="20"/>
                <w:szCs w:val="20"/>
              </w:rPr>
              <w:t xml:space="preserve">Care of in-patients within the ICU/HDU and patients outside of ICU but accepted for admission. This includes review of clinical history and findings from any investigations undertaken, development or review of management plans </w:t>
            </w:r>
          </w:p>
          <w:p w:rsidR="00845136" w:rsidRPr="009F7CF2" w:rsidRDefault="00845136" w:rsidP="00E94E8C">
            <w:pPr>
              <w:pStyle w:val="ListParagraph"/>
              <w:numPr>
                <w:ilvl w:val="0"/>
                <w:numId w:val="12"/>
              </w:numPr>
              <w:autoSpaceDE w:val="0"/>
              <w:autoSpaceDN w:val="0"/>
              <w:adjustRightInd w:val="0"/>
              <w:spacing w:after="30" w:line="240" w:lineRule="auto"/>
              <w:rPr>
                <w:rFonts w:cs="Calibri"/>
                <w:color w:val="000000"/>
                <w:sz w:val="20"/>
                <w:szCs w:val="20"/>
              </w:rPr>
            </w:pPr>
            <w:r w:rsidRPr="009F7CF2">
              <w:rPr>
                <w:rFonts w:cs="Calibri"/>
                <w:color w:val="000000"/>
                <w:sz w:val="20"/>
                <w:szCs w:val="20"/>
              </w:rPr>
              <w:t xml:space="preserve">Co-ordinating, directing and overseeing delegated actions taken by nursing and RMOs involved with the care of the patients. </w:t>
            </w:r>
          </w:p>
          <w:p w:rsidR="00845136" w:rsidRPr="009F7CF2" w:rsidRDefault="00845136" w:rsidP="00E94E8C">
            <w:pPr>
              <w:pStyle w:val="ListParagraph"/>
              <w:numPr>
                <w:ilvl w:val="0"/>
                <w:numId w:val="12"/>
              </w:numPr>
              <w:rPr>
                <w:sz w:val="20"/>
                <w:szCs w:val="20"/>
              </w:rPr>
            </w:pPr>
            <w:r w:rsidRPr="009F7CF2">
              <w:rPr>
                <w:rFonts w:cs="Calibri"/>
                <w:color w:val="000000"/>
                <w:sz w:val="20"/>
                <w:szCs w:val="20"/>
              </w:rPr>
              <w:t xml:space="preserve">Co-ordinating referrals and admissions across the hospital and from referring rural hospital Wairoa </w:t>
            </w:r>
          </w:p>
          <w:p w:rsidR="00845136" w:rsidRPr="009F7CF2" w:rsidRDefault="00845136" w:rsidP="00E94E8C">
            <w:pPr>
              <w:pStyle w:val="ListParagraph"/>
              <w:numPr>
                <w:ilvl w:val="0"/>
                <w:numId w:val="12"/>
              </w:numPr>
              <w:rPr>
                <w:sz w:val="20"/>
                <w:szCs w:val="20"/>
              </w:rPr>
            </w:pPr>
            <w:r w:rsidRPr="009F7CF2">
              <w:rPr>
                <w:rFonts w:cs="Calibri"/>
                <w:color w:val="000000"/>
                <w:sz w:val="20"/>
                <w:szCs w:val="20"/>
              </w:rPr>
              <w:t xml:space="preserve">The inter-hospital transfer of critically ill or injured patients whether from the emergency department or the ICU. </w:t>
            </w:r>
            <w:r w:rsidRPr="009F7CF2">
              <w:rPr>
                <w:sz w:val="20"/>
                <w:szCs w:val="20"/>
              </w:rPr>
              <w:t>Opportunity to complete complex aeromedical transfers and retrievals including providing support to rural hospital at Wairoa</w:t>
            </w:r>
          </w:p>
          <w:p w:rsidR="00845136" w:rsidRPr="009F7CF2" w:rsidRDefault="00845136" w:rsidP="00E94E8C">
            <w:pPr>
              <w:pStyle w:val="ListParagraph"/>
              <w:numPr>
                <w:ilvl w:val="0"/>
                <w:numId w:val="12"/>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Advice and assistance where requested for emergencies anywhere in the hospital (other than neonatal emergencies) including operating theatres, procedure areas, wards and emergency department </w:t>
            </w:r>
          </w:p>
          <w:p w:rsidR="00845136" w:rsidRPr="009F7CF2" w:rsidRDefault="007102B2" w:rsidP="00E94E8C">
            <w:pPr>
              <w:pStyle w:val="ListParagraph"/>
              <w:numPr>
                <w:ilvl w:val="0"/>
                <w:numId w:val="19"/>
              </w:numPr>
              <w:autoSpaceDE w:val="0"/>
              <w:autoSpaceDN w:val="0"/>
              <w:adjustRightInd w:val="0"/>
              <w:spacing w:after="27" w:line="240" w:lineRule="auto"/>
              <w:rPr>
                <w:rFonts w:cs="Calibri"/>
                <w:color w:val="000000"/>
                <w:sz w:val="20"/>
                <w:szCs w:val="20"/>
              </w:rPr>
            </w:pPr>
            <w:r>
              <w:rPr>
                <w:rFonts w:cs="Calibri"/>
                <w:color w:val="000000"/>
                <w:sz w:val="20"/>
                <w:szCs w:val="20"/>
              </w:rPr>
              <w:t>J</w:t>
            </w:r>
            <w:r w:rsidR="00845136" w:rsidRPr="009F7CF2">
              <w:rPr>
                <w:rFonts w:cs="Calibri"/>
                <w:color w:val="000000"/>
                <w:sz w:val="20"/>
                <w:szCs w:val="20"/>
              </w:rPr>
              <w:t>ournal club organisation</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Review some departmental policies and guidelines</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Preparation of material for formal registrar teaching</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Teaching on BASICS courses</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 xml:space="preserve">Teaching on </w:t>
            </w:r>
            <w:r w:rsidR="007102B2" w:rsidRPr="009F7CF2">
              <w:rPr>
                <w:rFonts w:cs="Calibri"/>
                <w:color w:val="000000"/>
                <w:sz w:val="20"/>
                <w:szCs w:val="20"/>
              </w:rPr>
              <w:t>nurse’s</w:t>
            </w:r>
            <w:r w:rsidRPr="009F7CF2">
              <w:rPr>
                <w:rFonts w:cs="Calibri"/>
                <w:color w:val="000000"/>
                <w:sz w:val="20"/>
                <w:szCs w:val="20"/>
              </w:rPr>
              <w:t xml:space="preserve"> study days and regular nursing teaching</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Teaching Registrars- Formal periods on Thursday and informally daily when clinical</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Approved research activities</w:t>
            </w:r>
          </w:p>
          <w:p w:rsidR="00845136" w:rsidRPr="009F7CF2" w:rsidRDefault="00845136" w:rsidP="00E94E8C">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Support for specific learning objectives can be arranged as required</w:t>
            </w:r>
          </w:p>
          <w:p w:rsidR="00845136" w:rsidRPr="00393BCF" w:rsidRDefault="00845136" w:rsidP="00C650C8">
            <w:pPr>
              <w:pStyle w:val="ListParagraph"/>
              <w:numPr>
                <w:ilvl w:val="0"/>
                <w:numId w:val="19"/>
              </w:numPr>
              <w:autoSpaceDE w:val="0"/>
              <w:autoSpaceDN w:val="0"/>
              <w:adjustRightInd w:val="0"/>
              <w:spacing w:after="27" w:line="240" w:lineRule="auto"/>
              <w:jc w:val="both"/>
              <w:rPr>
                <w:rFonts w:cstheme="minorHAnsi"/>
                <w:b/>
                <w:sz w:val="20"/>
                <w:szCs w:val="20"/>
              </w:rPr>
            </w:pPr>
            <w:r w:rsidRPr="009F7CF2">
              <w:rPr>
                <w:rFonts w:cs="Calibri"/>
                <w:color w:val="000000"/>
                <w:sz w:val="20"/>
                <w:szCs w:val="20"/>
              </w:rPr>
              <w:t>Other tasks that the Fellow could be involved with include; involvement in interviews for registrar posts (midyear), adverse event and root cause analysis review, new equipment reviews and procurement, principles of doing a business case</w:t>
            </w:r>
          </w:p>
          <w:p w:rsidR="00393BCF" w:rsidRDefault="00393BCF" w:rsidP="00393BCF">
            <w:pPr>
              <w:autoSpaceDE w:val="0"/>
              <w:autoSpaceDN w:val="0"/>
              <w:adjustRightInd w:val="0"/>
              <w:spacing w:after="27"/>
              <w:jc w:val="both"/>
              <w:rPr>
                <w:rFonts w:cstheme="minorHAnsi"/>
                <w:b/>
                <w:sz w:val="20"/>
                <w:szCs w:val="20"/>
              </w:rPr>
            </w:pPr>
          </w:p>
          <w:p w:rsidR="00393BCF" w:rsidRPr="009F7CF2" w:rsidRDefault="00393BCF" w:rsidP="00393BCF">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DAY TIME routine:</w:t>
            </w:r>
          </w:p>
          <w:p w:rsidR="00393BCF" w:rsidRPr="00393BCF" w:rsidRDefault="00393BCF" w:rsidP="00393BCF">
            <w:pPr>
              <w:pStyle w:val="ListParagraph"/>
              <w:numPr>
                <w:ilvl w:val="0"/>
                <w:numId w:val="16"/>
              </w:numPr>
              <w:autoSpaceDE w:val="0"/>
              <w:autoSpaceDN w:val="0"/>
              <w:adjustRightInd w:val="0"/>
              <w:spacing w:after="0" w:line="240" w:lineRule="auto"/>
              <w:rPr>
                <w:rFonts w:cstheme="minorHAnsi"/>
                <w:b/>
                <w:sz w:val="20"/>
                <w:szCs w:val="20"/>
              </w:rPr>
            </w:pPr>
            <w:r w:rsidRPr="009F7CF2">
              <w:rPr>
                <w:rFonts w:cs="Calibri"/>
                <w:color w:val="000000"/>
                <w:sz w:val="20"/>
                <w:szCs w:val="20"/>
              </w:rPr>
              <w:t xml:space="preserve">The morning handover commences at 0800 every day. There is a multidisciplinary team present.  During this time the CALL SMO takes handover of all the patients from the previous duty SMO and learns of any rapid response calls overnight, any patients awaiting admission or any other concerns and patients needing review. The PAR nurse is at this meeting and ward reviews are scheduled as needed. There is MDT input at this meeting too. </w:t>
            </w:r>
          </w:p>
          <w:p w:rsidR="00393BCF" w:rsidRPr="00393BCF" w:rsidRDefault="00393BCF" w:rsidP="00393BCF">
            <w:pPr>
              <w:pStyle w:val="ListParagraph"/>
              <w:autoSpaceDE w:val="0"/>
              <w:autoSpaceDN w:val="0"/>
              <w:adjustRightInd w:val="0"/>
              <w:spacing w:after="0" w:line="240" w:lineRule="auto"/>
              <w:rPr>
                <w:rFonts w:cstheme="minorHAnsi"/>
                <w:b/>
                <w:sz w:val="20"/>
                <w:szCs w:val="20"/>
              </w:rPr>
            </w:pPr>
          </w:p>
        </w:tc>
      </w:tr>
    </w:tbl>
    <w:p w:rsidR="00393BCF" w:rsidRDefault="00393BCF">
      <w:r>
        <w:br w:type="page"/>
      </w:r>
    </w:p>
    <w:tbl>
      <w:tblPr>
        <w:tblStyle w:val="TableGrid"/>
        <w:tblW w:w="0" w:type="auto"/>
        <w:tblLook w:val="04A0" w:firstRow="1" w:lastRow="0" w:firstColumn="1" w:lastColumn="0" w:noHBand="0" w:noVBand="1"/>
      </w:tblPr>
      <w:tblGrid>
        <w:gridCol w:w="10194"/>
      </w:tblGrid>
      <w:tr w:rsidR="00C650C8" w:rsidRPr="009F7CF2" w:rsidTr="00393BCF">
        <w:trPr>
          <w:trHeight w:val="10533"/>
        </w:trPr>
        <w:tc>
          <w:tcPr>
            <w:tcW w:w="10194" w:type="dxa"/>
          </w:tcPr>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lastRenderedPageBreak/>
              <w:t xml:space="preserve">This is followed by clinical teaching morning ward round. The SMO of the day and clinical team can determine what form the ward-round will take. This may involve splitting D1 to look at HDU patients. A registrar may attend the PAR ward round.  </w:t>
            </w:r>
          </w:p>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Family meetings are generally scheduled after midday. </w:t>
            </w:r>
          </w:p>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There is designated bedside teaching daily at 1430. </w:t>
            </w:r>
          </w:p>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Patient reviews continue over the day with another clinical walk- </w:t>
            </w:r>
            <w:r w:rsidR="007102B2" w:rsidRPr="009F7CF2">
              <w:rPr>
                <w:rFonts w:cs="Calibri"/>
                <w:color w:val="000000"/>
                <w:sz w:val="20"/>
                <w:szCs w:val="20"/>
              </w:rPr>
              <w:t>round at</w:t>
            </w:r>
            <w:r w:rsidRPr="009F7CF2">
              <w:rPr>
                <w:rFonts w:cs="Calibri"/>
                <w:color w:val="000000"/>
                <w:sz w:val="20"/>
                <w:szCs w:val="20"/>
              </w:rPr>
              <w:t xml:space="preserve"> 4pm </w:t>
            </w:r>
          </w:p>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t>Other clinical meetings include Radiology meeting Mondays 1145, long stay patient multidisciplinary meeting weekly on Thursday, and Microbiology rounds when clinical microbiologist visits HB (monthly).</w:t>
            </w:r>
          </w:p>
          <w:p w:rsidR="00C650C8" w:rsidRPr="009F7CF2" w:rsidRDefault="00C650C8" w:rsidP="00C650C8">
            <w:pPr>
              <w:pStyle w:val="ListParagraph"/>
              <w:numPr>
                <w:ilvl w:val="0"/>
                <w:numId w:val="16"/>
              </w:numPr>
              <w:autoSpaceDE w:val="0"/>
              <w:autoSpaceDN w:val="0"/>
              <w:adjustRightInd w:val="0"/>
              <w:spacing w:after="0" w:line="240" w:lineRule="auto"/>
              <w:rPr>
                <w:rFonts w:cs="Calibri"/>
                <w:color w:val="000000"/>
                <w:sz w:val="20"/>
                <w:szCs w:val="20"/>
              </w:rPr>
            </w:pPr>
            <w:r w:rsidRPr="009F7CF2">
              <w:rPr>
                <w:rFonts w:cs="Calibri"/>
                <w:color w:val="000000"/>
                <w:sz w:val="20"/>
                <w:szCs w:val="20"/>
              </w:rPr>
              <w:t>Other SMOs on SUPPORT days are available until 1800 when required (e.g. assisting with tracheostomy, advice, complex aeromedical transport and whatever is needed)</w:t>
            </w:r>
          </w:p>
          <w:p w:rsidR="00C650C8" w:rsidRPr="009F7CF2" w:rsidRDefault="00C650C8" w:rsidP="00C650C8">
            <w:pPr>
              <w:autoSpaceDE w:val="0"/>
              <w:autoSpaceDN w:val="0"/>
              <w:adjustRightInd w:val="0"/>
              <w:rPr>
                <w:rFonts w:cs="Calibri"/>
                <w:color w:val="000000"/>
                <w:sz w:val="20"/>
                <w:szCs w:val="20"/>
              </w:rPr>
            </w:pPr>
          </w:p>
          <w:p w:rsidR="00C650C8" w:rsidRPr="009F7CF2" w:rsidRDefault="00C650C8" w:rsidP="00C650C8">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 xml:space="preserve">AFTER HOURS </w:t>
            </w:r>
          </w:p>
          <w:p w:rsidR="00C650C8" w:rsidRPr="009F7CF2" w:rsidRDefault="00C650C8" w:rsidP="00C650C8">
            <w:pPr>
              <w:pStyle w:val="ListParagraph"/>
              <w:numPr>
                <w:ilvl w:val="0"/>
                <w:numId w:val="17"/>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It is expected that the CALL SMO will attend the evening registrar handover at 2000. </w:t>
            </w:r>
          </w:p>
          <w:p w:rsidR="00C650C8" w:rsidRPr="009F7CF2" w:rsidRDefault="00C650C8" w:rsidP="00C650C8">
            <w:pPr>
              <w:pStyle w:val="ListParagraph"/>
              <w:numPr>
                <w:ilvl w:val="0"/>
                <w:numId w:val="17"/>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This handover is followed by the night clinical round by the N and N1 registrars. </w:t>
            </w:r>
          </w:p>
          <w:p w:rsidR="00C650C8" w:rsidRPr="009F7CF2" w:rsidRDefault="00C650C8" w:rsidP="00C650C8">
            <w:pPr>
              <w:pStyle w:val="ListParagraph"/>
              <w:numPr>
                <w:ilvl w:val="0"/>
                <w:numId w:val="17"/>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Many of the SMO’s choose to remain on-site over-night when doing call, although this is not mandatory if the SMO can be sure to return to the hospital promptly when called. </w:t>
            </w:r>
          </w:p>
          <w:p w:rsidR="00C650C8" w:rsidRPr="009F7CF2" w:rsidRDefault="00C650C8" w:rsidP="00C650C8">
            <w:pPr>
              <w:pStyle w:val="ListParagraph"/>
              <w:numPr>
                <w:ilvl w:val="0"/>
                <w:numId w:val="17"/>
              </w:numPr>
              <w:autoSpaceDE w:val="0"/>
              <w:autoSpaceDN w:val="0"/>
              <w:adjustRightInd w:val="0"/>
              <w:spacing w:after="0" w:line="240" w:lineRule="auto"/>
              <w:rPr>
                <w:rFonts w:cs="Calibri"/>
                <w:color w:val="000000"/>
                <w:sz w:val="20"/>
                <w:szCs w:val="20"/>
              </w:rPr>
            </w:pPr>
            <w:r w:rsidRPr="009F7CF2">
              <w:rPr>
                <w:rFonts w:cs="Calibri"/>
                <w:color w:val="000000"/>
                <w:sz w:val="20"/>
                <w:szCs w:val="20"/>
              </w:rPr>
              <w:t xml:space="preserve">A private designated sleep and rest room is provided for CALL SMO (with ensuite bathroom, and computer access </w:t>
            </w:r>
          </w:p>
          <w:p w:rsidR="00C650C8" w:rsidRPr="009F7CF2" w:rsidRDefault="00C650C8" w:rsidP="00C650C8">
            <w:pPr>
              <w:pStyle w:val="ListParagraph"/>
              <w:autoSpaceDE w:val="0"/>
              <w:autoSpaceDN w:val="0"/>
              <w:adjustRightInd w:val="0"/>
              <w:spacing w:after="0" w:line="240" w:lineRule="auto"/>
              <w:ind w:left="765"/>
              <w:rPr>
                <w:rFonts w:cs="Calibri"/>
                <w:color w:val="000000"/>
                <w:sz w:val="20"/>
                <w:szCs w:val="20"/>
              </w:rPr>
            </w:pPr>
          </w:p>
          <w:p w:rsidR="00C650C8" w:rsidRPr="009F7CF2" w:rsidRDefault="00C650C8" w:rsidP="00C650C8">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 xml:space="preserve">Rostered non-clinical duties for the Fellow: </w:t>
            </w:r>
          </w:p>
          <w:p w:rsidR="00C650C8" w:rsidRPr="009F7CF2" w:rsidRDefault="00C650C8" w:rsidP="00C650C8">
            <w:pPr>
              <w:pStyle w:val="ListParagraph"/>
              <w:numPr>
                <w:ilvl w:val="0"/>
                <w:numId w:val="18"/>
              </w:numPr>
              <w:autoSpaceDE w:val="0"/>
              <w:autoSpaceDN w:val="0"/>
              <w:adjustRightInd w:val="0"/>
              <w:spacing w:after="0" w:line="240" w:lineRule="auto"/>
              <w:rPr>
                <w:rFonts w:cs="Calibri"/>
                <w:b/>
                <w:color w:val="000000"/>
                <w:sz w:val="20"/>
                <w:szCs w:val="20"/>
              </w:rPr>
            </w:pPr>
            <w:r w:rsidRPr="009F7CF2">
              <w:rPr>
                <w:rFonts w:cs="Calibri"/>
                <w:color w:val="000000"/>
                <w:sz w:val="20"/>
                <w:szCs w:val="20"/>
              </w:rPr>
              <w:t>The Fellow will have one SUPPORT day per week</w:t>
            </w:r>
          </w:p>
          <w:p w:rsidR="00C650C8" w:rsidRPr="009F7CF2" w:rsidRDefault="00C650C8" w:rsidP="00C650C8">
            <w:pPr>
              <w:pStyle w:val="ListParagraph"/>
              <w:numPr>
                <w:ilvl w:val="0"/>
                <w:numId w:val="18"/>
              </w:numPr>
              <w:autoSpaceDE w:val="0"/>
              <w:autoSpaceDN w:val="0"/>
              <w:adjustRightInd w:val="0"/>
              <w:spacing w:after="30" w:line="240" w:lineRule="auto"/>
              <w:rPr>
                <w:rFonts w:cs="Calibri"/>
                <w:color w:val="000000"/>
                <w:sz w:val="20"/>
                <w:szCs w:val="20"/>
              </w:rPr>
            </w:pPr>
            <w:r w:rsidRPr="009F7CF2">
              <w:rPr>
                <w:rFonts w:cs="Calibri"/>
                <w:color w:val="000000"/>
                <w:sz w:val="20"/>
                <w:szCs w:val="20"/>
              </w:rPr>
              <w:t xml:space="preserve">Some non-clinical duties will be allocated, and attendance is expected at departmental meetings </w:t>
            </w:r>
          </w:p>
          <w:p w:rsidR="00C650C8" w:rsidRPr="009F7CF2" w:rsidRDefault="00C650C8" w:rsidP="00C650C8">
            <w:pPr>
              <w:autoSpaceDE w:val="0"/>
              <w:autoSpaceDN w:val="0"/>
              <w:adjustRightInd w:val="0"/>
              <w:rPr>
                <w:rFonts w:asciiTheme="minorHAnsi" w:hAnsiTheme="minorHAnsi" w:cs="Calibri"/>
                <w:color w:val="000000"/>
                <w:sz w:val="20"/>
                <w:szCs w:val="20"/>
              </w:rPr>
            </w:pPr>
          </w:p>
          <w:p w:rsidR="00C650C8" w:rsidRPr="009F7CF2" w:rsidRDefault="00C650C8" w:rsidP="00C650C8">
            <w:pPr>
              <w:autoSpaceDE w:val="0"/>
              <w:autoSpaceDN w:val="0"/>
              <w:adjustRightInd w:val="0"/>
              <w:rPr>
                <w:rFonts w:asciiTheme="minorHAnsi" w:hAnsiTheme="minorHAnsi" w:cs="Calibri"/>
                <w:b/>
                <w:color w:val="000000"/>
                <w:sz w:val="20"/>
                <w:szCs w:val="20"/>
              </w:rPr>
            </w:pPr>
            <w:r w:rsidRPr="009F7CF2">
              <w:rPr>
                <w:rFonts w:asciiTheme="minorHAnsi" w:hAnsiTheme="minorHAnsi" w:cs="Calibri"/>
                <w:b/>
                <w:color w:val="000000"/>
                <w:sz w:val="20"/>
                <w:szCs w:val="20"/>
              </w:rPr>
              <w:t xml:space="preserve">Non-clinical activities include: </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Department management meetings ICU SMOs and Senior nurses (monthly)</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SMO meetings (fortnightly)</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 xml:space="preserve">RMO roster work </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Departmental quality meetings- M and M reviews (monthly), Quality (monthly), Sustainability, inter-departmental case reviews</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Departmental quality improvement and audits</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Journal club organisation</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Review some departmental policies and guidelines</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Preparation of material for formal registrar teaching</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Teaching on BASICS courses</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 xml:space="preserve">Teaching on </w:t>
            </w:r>
            <w:r w:rsidR="007102B2" w:rsidRPr="009F7CF2">
              <w:rPr>
                <w:rFonts w:cs="Calibri"/>
                <w:color w:val="000000"/>
                <w:sz w:val="20"/>
                <w:szCs w:val="20"/>
              </w:rPr>
              <w:t>nurse’s</w:t>
            </w:r>
            <w:r w:rsidRPr="009F7CF2">
              <w:rPr>
                <w:rFonts w:cs="Calibri"/>
                <w:color w:val="000000"/>
                <w:sz w:val="20"/>
                <w:szCs w:val="20"/>
              </w:rPr>
              <w:t xml:space="preserve"> study days and regular nursing teaching</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Teaching Registrars- Formal periods on Thursday and informally daily when clinical</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Approved research activities</w:t>
            </w:r>
          </w:p>
          <w:p w:rsidR="00C650C8" w:rsidRPr="009F7CF2" w:rsidRDefault="00C650C8" w:rsidP="00C650C8">
            <w:pPr>
              <w:pStyle w:val="ListParagraph"/>
              <w:numPr>
                <w:ilvl w:val="0"/>
                <w:numId w:val="19"/>
              </w:numPr>
              <w:autoSpaceDE w:val="0"/>
              <w:autoSpaceDN w:val="0"/>
              <w:adjustRightInd w:val="0"/>
              <w:spacing w:after="27" w:line="240" w:lineRule="auto"/>
              <w:rPr>
                <w:rFonts w:cs="Calibri"/>
                <w:color w:val="000000"/>
                <w:sz w:val="20"/>
                <w:szCs w:val="20"/>
              </w:rPr>
            </w:pPr>
            <w:r w:rsidRPr="009F7CF2">
              <w:rPr>
                <w:rFonts w:cs="Calibri"/>
                <w:color w:val="000000"/>
                <w:sz w:val="20"/>
                <w:szCs w:val="20"/>
              </w:rPr>
              <w:t>Support for specific learning objectives can be arranged as required</w:t>
            </w:r>
          </w:p>
          <w:p w:rsidR="00C650C8" w:rsidRPr="009F7CF2" w:rsidRDefault="00C650C8" w:rsidP="00393BCF">
            <w:pPr>
              <w:pStyle w:val="ListParagraph"/>
              <w:numPr>
                <w:ilvl w:val="0"/>
                <w:numId w:val="19"/>
              </w:numPr>
              <w:autoSpaceDE w:val="0"/>
              <w:autoSpaceDN w:val="0"/>
              <w:adjustRightInd w:val="0"/>
              <w:spacing w:after="27" w:line="240" w:lineRule="auto"/>
              <w:rPr>
                <w:rFonts w:cstheme="minorHAnsi"/>
                <w:sz w:val="20"/>
                <w:szCs w:val="20"/>
              </w:rPr>
            </w:pPr>
            <w:r w:rsidRPr="009F7CF2">
              <w:rPr>
                <w:rFonts w:cs="Calibri"/>
                <w:color w:val="000000"/>
                <w:sz w:val="20"/>
                <w:szCs w:val="20"/>
              </w:rPr>
              <w:t>Other tasks that the Fellow could be involved with include; involvement in interviews for registrar posts (midyear), adverse event and root cause analysis review, new equipment reviews and procurement, principles of doing a business case</w:t>
            </w:r>
          </w:p>
        </w:tc>
      </w:tr>
    </w:tbl>
    <w:p w:rsidR="00D020AE" w:rsidRPr="009F7CF2" w:rsidRDefault="00D020AE" w:rsidP="008719B1">
      <w:pPr>
        <w:rPr>
          <w:rFonts w:asciiTheme="minorHAnsi" w:hAnsiTheme="minorHAnsi" w:cstheme="minorHAnsi"/>
          <w:sz w:val="20"/>
          <w:szCs w:val="20"/>
        </w:rPr>
      </w:pPr>
    </w:p>
    <w:tbl>
      <w:tblPr>
        <w:tblW w:w="1015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9"/>
        <w:gridCol w:w="4961"/>
      </w:tblGrid>
      <w:tr w:rsidR="0034322C" w:rsidRPr="009F7CF2" w:rsidTr="00393BCF">
        <w:trPr>
          <w:cantSplit/>
          <w:trHeight w:val="346"/>
        </w:trPr>
        <w:tc>
          <w:tcPr>
            <w:tcW w:w="10150" w:type="dxa"/>
            <w:gridSpan w:val="2"/>
            <w:shd w:val="clear" w:color="auto" w:fill="C0C0C0"/>
            <w:vAlign w:val="center"/>
          </w:tcPr>
          <w:p w:rsidR="0034322C" w:rsidRPr="009F7CF2" w:rsidRDefault="0034322C" w:rsidP="008719B1">
            <w:pPr>
              <w:rPr>
                <w:rFonts w:asciiTheme="minorHAnsi" w:hAnsiTheme="minorHAnsi" w:cstheme="minorHAnsi"/>
                <w:b/>
                <w:bCs/>
                <w:sz w:val="20"/>
                <w:szCs w:val="20"/>
              </w:rPr>
            </w:pPr>
            <w:r w:rsidRPr="009F7CF2">
              <w:rPr>
                <w:rFonts w:asciiTheme="minorHAnsi" w:hAnsiTheme="minorHAnsi" w:cstheme="minorHAnsi"/>
                <w:b/>
                <w:bCs/>
                <w:sz w:val="20"/>
                <w:szCs w:val="20"/>
              </w:rPr>
              <w:t>OCCUPATIONAL HEALTH &amp; SAFETY</w:t>
            </w:r>
          </w:p>
        </w:tc>
      </w:tr>
      <w:tr w:rsidR="0034322C" w:rsidRPr="009F7CF2" w:rsidTr="00393BCF">
        <w:trPr>
          <w:trHeight w:val="3507"/>
        </w:trPr>
        <w:tc>
          <w:tcPr>
            <w:tcW w:w="5189" w:type="dxa"/>
            <w:vAlign w:val="center"/>
          </w:tcPr>
          <w:p w:rsidR="0034322C" w:rsidRPr="009F7CF2" w:rsidRDefault="0034322C" w:rsidP="008719B1">
            <w:pPr>
              <w:pStyle w:val="Bullet0"/>
              <w:numPr>
                <w:ilvl w:val="0"/>
                <w:numId w:val="0"/>
              </w:numPr>
              <w:spacing w:before="0" w:after="0"/>
              <w:rPr>
                <w:rFonts w:asciiTheme="minorHAnsi" w:eastAsia="MS Mincho" w:hAnsiTheme="minorHAnsi" w:cstheme="minorHAnsi"/>
                <w:b/>
                <w:noProof w:val="0"/>
                <w:sz w:val="20"/>
                <w:lang w:val="en-GB"/>
              </w:rPr>
            </w:pPr>
            <w:r w:rsidRPr="009F7CF2">
              <w:rPr>
                <w:rFonts w:asciiTheme="minorHAnsi" w:eastAsia="MS Mincho" w:hAnsiTheme="minorHAnsi" w:cstheme="minorHAnsi"/>
                <w:b/>
                <w:noProof w:val="0"/>
                <w:sz w:val="20"/>
                <w:lang w:val="en-GB"/>
              </w:rPr>
              <w:t>Tasks (how it is achieved):</w:t>
            </w:r>
          </w:p>
          <w:p w:rsidR="004A18A6" w:rsidRPr="009F7CF2" w:rsidRDefault="004A18A6" w:rsidP="008719B1">
            <w:pPr>
              <w:pStyle w:val="Bullet0"/>
              <w:numPr>
                <w:ilvl w:val="0"/>
                <w:numId w:val="0"/>
              </w:numPr>
              <w:spacing w:before="0" w:after="0"/>
              <w:rPr>
                <w:rFonts w:asciiTheme="minorHAnsi" w:hAnsiTheme="minorHAnsi" w:cstheme="minorHAnsi"/>
                <w:sz w:val="20"/>
              </w:rPr>
            </w:pPr>
          </w:p>
          <w:p w:rsidR="004A18A6" w:rsidRPr="009F7CF2" w:rsidRDefault="004A18A6" w:rsidP="008719B1">
            <w:pPr>
              <w:rPr>
                <w:rFonts w:asciiTheme="minorHAnsi" w:hAnsiTheme="minorHAnsi" w:cstheme="minorHAnsi"/>
                <w:sz w:val="20"/>
                <w:szCs w:val="20"/>
                <w:lang w:val="en-NZ"/>
              </w:rPr>
            </w:pPr>
            <w:r w:rsidRPr="009F7CF2">
              <w:rPr>
                <w:rFonts w:asciiTheme="minorHAnsi" w:hAnsiTheme="minorHAnsi" w:cstheme="minorHAnsi"/>
                <w:sz w:val="20"/>
                <w:szCs w:val="20"/>
                <w:lang w:val="en-NZ"/>
              </w:rPr>
              <w:t>HBDHB is committed to maintaining and promoting the health &amp; safety of all its staff, contractors, volunteers and patients.  In this role, your duties are:</w:t>
            </w:r>
          </w:p>
          <w:p w:rsidR="004A18A6" w:rsidRPr="009F7CF2" w:rsidRDefault="004A18A6" w:rsidP="008719B1">
            <w:pPr>
              <w:rPr>
                <w:rFonts w:asciiTheme="minorHAnsi" w:hAnsiTheme="minorHAnsi" w:cstheme="minorHAnsi"/>
                <w:sz w:val="20"/>
                <w:szCs w:val="20"/>
                <w:lang w:val="en-NZ"/>
              </w:rPr>
            </w:pPr>
            <w:r w:rsidRPr="009F7CF2">
              <w:rPr>
                <w:rFonts w:asciiTheme="minorHAnsi" w:hAnsiTheme="minorHAnsi" w:cstheme="minorHAnsi"/>
                <w:sz w:val="20"/>
                <w:szCs w:val="20"/>
                <w:lang w:val="en-NZ"/>
              </w:rPr>
              <w:t>•</w:t>
            </w:r>
            <w:r w:rsidRPr="009F7CF2">
              <w:rPr>
                <w:rFonts w:asciiTheme="minorHAnsi" w:hAnsiTheme="minorHAnsi" w:cstheme="minorHAnsi"/>
                <w:sz w:val="20"/>
                <w:szCs w:val="20"/>
                <w:lang w:val="en-NZ"/>
              </w:rPr>
              <w:tab/>
              <w:t>Not to do anything that puts your own H&amp;S at risk</w:t>
            </w:r>
          </w:p>
          <w:p w:rsidR="004A18A6" w:rsidRPr="009F7CF2" w:rsidRDefault="004A18A6" w:rsidP="008719B1">
            <w:pPr>
              <w:rPr>
                <w:rFonts w:asciiTheme="minorHAnsi" w:hAnsiTheme="minorHAnsi" w:cstheme="minorHAnsi"/>
                <w:sz w:val="20"/>
                <w:szCs w:val="20"/>
                <w:lang w:val="en-NZ"/>
              </w:rPr>
            </w:pPr>
            <w:r w:rsidRPr="009F7CF2">
              <w:rPr>
                <w:rFonts w:asciiTheme="minorHAnsi" w:hAnsiTheme="minorHAnsi" w:cstheme="minorHAnsi"/>
                <w:sz w:val="20"/>
                <w:szCs w:val="20"/>
                <w:lang w:val="en-NZ"/>
              </w:rPr>
              <w:t>•</w:t>
            </w:r>
            <w:r w:rsidRPr="009F7CF2">
              <w:rPr>
                <w:rFonts w:asciiTheme="minorHAnsi" w:hAnsiTheme="minorHAnsi" w:cstheme="minorHAnsi"/>
                <w:sz w:val="20"/>
                <w:szCs w:val="20"/>
                <w:lang w:val="en-NZ"/>
              </w:rPr>
              <w:tab/>
              <w:t>Not to do anything that puts others H&amp;S at risk</w:t>
            </w:r>
          </w:p>
          <w:p w:rsidR="004A18A6" w:rsidRPr="009F7CF2" w:rsidRDefault="004A18A6" w:rsidP="008719B1">
            <w:pPr>
              <w:rPr>
                <w:rFonts w:asciiTheme="minorHAnsi" w:hAnsiTheme="minorHAnsi" w:cstheme="minorHAnsi"/>
                <w:sz w:val="20"/>
                <w:szCs w:val="20"/>
                <w:lang w:val="en-NZ"/>
              </w:rPr>
            </w:pPr>
            <w:r w:rsidRPr="009F7CF2">
              <w:rPr>
                <w:rFonts w:asciiTheme="minorHAnsi" w:hAnsiTheme="minorHAnsi" w:cstheme="minorHAnsi"/>
                <w:sz w:val="20"/>
                <w:szCs w:val="20"/>
                <w:lang w:val="en-NZ"/>
              </w:rPr>
              <w:t>•</w:t>
            </w:r>
            <w:r w:rsidRPr="009F7CF2">
              <w:rPr>
                <w:rFonts w:asciiTheme="minorHAnsi" w:hAnsiTheme="minorHAnsi" w:cstheme="minorHAnsi"/>
                <w:sz w:val="20"/>
                <w:szCs w:val="20"/>
                <w:lang w:val="en-NZ"/>
              </w:rPr>
              <w:tab/>
              <w:t xml:space="preserve">To follow all health and safety policies and </w:t>
            </w:r>
            <w:r w:rsidR="00437142" w:rsidRPr="009F7CF2">
              <w:rPr>
                <w:rFonts w:asciiTheme="minorHAnsi" w:hAnsiTheme="minorHAnsi" w:cstheme="minorHAnsi"/>
                <w:sz w:val="20"/>
                <w:szCs w:val="20"/>
                <w:lang w:val="en-NZ"/>
              </w:rPr>
              <w:tab/>
              <w:t>p</w:t>
            </w:r>
            <w:r w:rsidRPr="009F7CF2">
              <w:rPr>
                <w:rFonts w:asciiTheme="minorHAnsi" w:hAnsiTheme="minorHAnsi" w:cstheme="minorHAnsi"/>
                <w:sz w:val="20"/>
                <w:szCs w:val="20"/>
                <w:lang w:val="en-NZ"/>
              </w:rPr>
              <w:t>rocedures</w:t>
            </w:r>
          </w:p>
          <w:p w:rsidR="004A18A6" w:rsidRPr="009F7CF2" w:rsidRDefault="004A18A6" w:rsidP="008719B1">
            <w:pPr>
              <w:rPr>
                <w:rFonts w:asciiTheme="minorHAnsi" w:hAnsiTheme="minorHAnsi" w:cstheme="minorHAnsi"/>
                <w:sz w:val="20"/>
                <w:szCs w:val="20"/>
                <w:lang w:val="en-NZ"/>
              </w:rPr>
            </w:pPr>
            <w:r w:rsidRPr="009F7CF2">
              <w:rPr>
                <w:rFonts w:asciiTheme="minorHAnsi" w:hAnsiTheme="minorHAnsi" w:cstheme="minorHAnsi"/>
                <w:sz w:val="20"/>
                <w:szCs w:val="20"/>
                <w:lang w:val="en-NZ"/>
              </w:rPr>
              <w:t>•</w:t>
            </w:r>
            <w:r w:rsidRPr="009F7CF2">
              <w:rPr>
                <w:rFonts w:asciiTheme="minorHAnsi" w:hAnsiTheme="minorHAnsi" w:cstheme="minorHAnsi"/>
                <w:sz w:val="20"/>
                <w:szCs w:val="20"/>
                <w:lang w:val="en-NZ"/>
              </w:rPr>
              <w:tab/>
              <w:t xml:space="preserve">To follow all reasonable health and safety </w:t>
            </w:r>
            <w:r w:rsidR="00437142" w:rsidRPr="009F7CF2">
              <w:rPr>
                <w:rFonts w:asciiTheme="minorHAnsi" w:hAnsiTheme="minorHAnsi" w:cstheme="minorHAnsi"/>
                <w:sz w:val="20"/>
                <w:szCs w:val="20"/>
                <w:lang w:val="en-NZ"/>
              </w:rPr>
              <w:tab/>
            </w:r>
            <w:r w:rsidRPr="009F7CF2">
              <w:rPr>
                <w:rFonts w:asciiTheme="minorHAnsi" w:hAnsiTheme="minorHAnsi" w:cstheme="minorHAnsi"/>
                <w:sz w:val="20"/>
                <w:szCs w:val="20"/>
                <w:lang w:val="en-NZ"/>
              </w:rPr>
              <w:t>instructions</w:t>
            </w:r>
          </w:p>
          <w:p w:rsidR="004A18A6" w:rsidRPr="009F7CF2" w:rsidRDefault="004A18A6" w:rsidP="008719B1">
            <w:pPr>
              <w:rPr>
                <w:rFonts w:asciiTheme="minorHAnsi" w:hAnsiTheme="minorHAnsi" w:cstheme="minorHAnsi"/>
                <w:sz w:val="20"/>
                <w:szCs w:val="20"/>
              </w:rPr>
            </w:pPr>
            <w:r w:rsidRPr="009F7CF2">
              <w:rPr>
                <w:rFonts w:asciiTheme="minorHAnsi" w:hAnsiTheme="minorHAnsi" w:cstheme="minorHAnsi"/>
                <w:sz w:val="20"/>
                <w:szCs w:val="20"/>
                <w:lang w:val="en-NZ"/>
              </w:rPr>
              <w:t xml:space="preserve">(You have the right to cease work if you believe that you, or others, are at risk of serious harm).  </w:t>
            </w:r>
          </w:p>
        </w:tc>
        <w:tc>
          <w:tcPr>
            <w:tcW w:w="4961" w:type="dxa"/>
            <w:vAlign w:val="center"/>
          </w:tcPr>
          <w:p w:rsidR="0034322C" w:rsidRPr="009F7CF2" w:rsidRDefault="0034322C" w:rsidP="008719B1">
            <w:pPr>
              <w:pStyle w:val="Bullet0"/>
              <w:numPr>
                <w:ilvl w:val="0"/>
                <w:numId w:val="0"/>
              </w:numPr>
              <w:spacing w:before="0" w:after="0"/>
              <w:rPr>
                <w:rFonts w:asciiTheme="minorHAnsi" w:hAnsiTheme="minorHAnsi" w:cstheme="minorHAnsi"/>
                <w:b/>
                <w:sz w:val="20"/>
              </w:rPr>
            </w:pPr>
            <w:r w:rsidRPr="009F7CF2">
              <w:rPr>
                <w:rFonts w:asciiTheme="minorHAnsi" w:hAnsiTheme="minorHAnsi" w:cstheme="minorHAnsi"/>
                <w:b/>
                <w:sz w:val="20"/>
              </w:rPr>
              <w:t>How it will be measured (KPI):</w:t>
            </w:r>
          </w:p>
          <w:p w:rsidR="0034322C" w:rsidRPr="009F7CF2" w:rsidRDefault="0034322C" w:rsidP="008719B1">
            <w:pPr>
              <w:pStyle w:val="Bullet0"/>
              <w:numPr>
                <w:ilvl w:val="0"/>
                <w:numId w:val="0"/>
              </w:numPr>
              <w:spacing w:before="0" w:after="0"/>
              <w:rPr>
                <w:rFonts w:asciiTheme="minorHAnsi" w:hAnsiTheme="minorHAnsi" w:cstheme="minorHAnsi"/>
                <w:sz w:val="20"/>
              </w:rPr>
            </w:pPr>
          </w:p>
          <w:p w:rsidR="0034322C" w:rsidRPr="009F7CF2" w:rsidRDefault="0034322C"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Evidence of participation in health and safety activities.</w:t>
            </w:r>
          </w:p>
          <w:p w:rsidR="0034322C" w:rsidRPr="009F7CF2" w:rsidRDefault="0034322C" w:rsidP="008719B1">
            <w:pPr>
              <w:pStyle w:val="Bullet0"/>
              <w:numPr>
                <w:ilvl w:val="0"/>
                <w:numId w:val="0"/>
              </w:numPr>
              <w:spacing w:before="0" w:after="0"/>
              <w:rPr>
                <w:rFonts w:asciiTheme="minorHAnsi" w:hAnsiTheme="minorHAnsi" w:cstheme="minorHAnsi"/>
                <w:sz w:val="20"/>
              </w:rPr>
            </w:pPr>
          </w:p>
          <w:p w:rsidR="0034322C" w:rsidRPr="009F7CF2" w:rsidRDefault="0034322C"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Demonstrates support of staff/colleagues to maintain safe systems of work.</w:t>
            </w:r>
          </w:p>
          <w:p w:rsidR="0034322C" w:rsidRPr="009F7CF2" w:rsidRDefault="0034322C" w:rsidP="008719B1">
            <w:pPr>
              <w:pStyle w:val="Bullet0"/>
              <w:numPr>
                <w:ilvl w:val="0"/>
                <w:numId w:val="0"/>
              </w:numPr>
              <w:spacing w:before="0" w:after="0"/>
              <w:rPr>
                <w:rFonts w:asciiTheme="minorHAnsi" w:hAnsiTheme="minorHAnsi" w:cstheme="minorHAnsi"/>
                <w:sz w:val="20"/>
              </w:rPr>
            </w:pPr>
          </w:p>
          <w:p w:rsidR="0034322C" w:rsidRPr="009F7CF2" w:rsidRDefault="0034322C"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Evidence of compliance with relevant health and safety policies, procedures and event reporting.</w:t>
            </w:r>
          </w:p>
        </w:tc>
      </w:tr>
    </w:tbl>
    <w:p w:rsidR="00137D85" w:rsidRPr="009F7CF2" w:rsidRDefault="00137D85" w:rsidP="008719B1">
      <w:pPr>
        <w:rPr>
          <w:rFonts w:asciiTheme="minorHAnsi" w:hAnsiTheme="minorHAnsi" w:cstheme="minorHAnsi"/>
          <w:sz w:val="20"/>
          <w:szCs w:val="20"/>
        </w:rPr>
      </w:pPr>
    </w:p>
    <w:tbl>
      <w:tblPr>
        <w:tblW w:w="1000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9"/>
        <w:gridCol w:w="4820"/>
      </w:tblGrid>
      <w:tr w:rsidR="00086F4B" w:rsidRPr="009F7CF2" w:rsidTr="00D020AE">
        <w:trPr>
          <w:cantSplit/>
          <w:trHeight w:val="346"/>
        </w:trPr>
        <w:tc>
          <w:tcPr>
            <w:tcW w:w="10009" w:type="dxa"/>
            <w:gridSpan w:val="2"/>
            <w:shd w:val="clear" w:color="auto" w:fill="C0C0C0"/>
            <w:vAlign w:val="center"/>
          </w:tcPr>
          <w:p w:rsidR="00086F4B" w:rsidRPr="009F7CF2" w:rsidRDefault="00086F4B" w:rsidP="008719B1">
            <w:pPr>
              <w:rPr>
                <w:rFonts w:asciiTheme="minorHAnsi" w:hAnsiTheme="minorHAnsi" w:cstheme="minorHAnsi"/>
                <w:b/>
                <w:bCs/>
                <w:sz w:val="20"/>
                <w:szCs w:val="20"/>
              </w:rPr>
            </w:pPr>
            <w:r w:rsidRPr="009F7CF2">
              <w:rPr>
                <w:rFonts w:asciiTheme="minorHAnsi" w:hAnsiTheme="minorHAnsi" w:cstheme="minorHAnsi"/>
                <w:b/>
                <w:bCs/>
                <w:sz w:val="20"/>
                <w:szCs w:val="20"/>
              </w:rPr>
              <w:t>CUSTOMER SERVICE</w:t>
            </w:r>
          </w:p>
        </w:tc>
      </w:tr>
      <w:tr w:rsidR="00930CCD" w:rsidRPr="009F7CF2" w:rsidTr="00393BCF">
        <w:trPr>
          <w:trHeight w:val="2986"/>
        </w:trPr>
        <w:tc>
          <w:tcPr>
            <w:tcW w:w="5189" w:type="dxa"/>
          </w:tcPr>
          <w:p w:rsidR="003D63DF" w:rsidRPr="009F7CF2" w:rsidRDefault="003D63DF" w:rsidP="008719B1">
            <w:pPr>
              <w:pStyle w:val="Bullet0"/>
              <w:numPr>
                <w:ilvl w:val="0"/>
                <w:numId w:val="0"/>
              </w:numPr>
              <w:spacing w:before="0" w:after="0"/>
              <w:rPr>
                <w:rFonts w:asciiTheme="minorHAnsi" w:eastAsia="MS Mincho" w:hAnsiTheme="minorHAnsi" w:cstheme="minorHAnsi"/>
                <w:b/>
                <w:noProof w:val="0"/>
                <w:sz w:val="20"/>
                <w:lang w:val="en-GB"/>
              </w:rPr>
            </w:pPr>
          </w:p>
          <w:p w:rsidR="003D63DF" w:rsidRPr="009F7CF2" w:rsidRDefault="003D63DF" w:rsidP="008719B1">
            <w:pPr>
              <w:pStyle w:val="Bullet0"/>
              <w:numPr>
                <w:ilvl w:val="0"/>
                <w:numId w:val="0"/>
              </w:numPr>
              <w:spacing w:before="0" w:after="0"/>
              <w:rPr>
                <w:rFonts w:asciiTheme="minorHAnsi" w:eastAsia="MS Mincho" w:hAnsiTheme="minorHAnsi" w:cstheme="minorHAnsi"/>
                <w:b/>
                <w:noProof w:val="0"/>
                <w:sz w:val="20"/>
                <w:lang w:val="en-GB"/>
              </w:rPr>
            </w:pPr>
            <w:r w:rsidRPr="009F7CF2">
              <w:rPr>
                <w:rFonts w:asciiTheme="minorHAnsi" w:eastAsia="MS Mincho" w:hAnsiTheme="minorHAnsi" w:cstheme="minorHAnsi"/>
                <w:b/>
                <w:noProof w:val="0"/>
                <w:sz w:val="20"/>
                <w:lang w:val="en-GB"/>
              </w:rPr>
              <w:t>Tasks (how it is achieved):</w:t>
            </w:r>
          </w:p>
          <w:p w:rsidR="003D63DF" w:rsidRPr="009F7CF2" w:rsidRDefault="003D63DF" w:rsidP="008719B1">
            <w:pPr>
              <w:pStyle w:val="Bullet0"/>
              <w:numPr>
                <w:ilvl w:val="0"/>
                <w:numId w:val="0"/>
              </w:numPr>
              <w:spacing w:before="0" w:after="0"/>
              <w:rPr>
                <w:rFonts w:asciiTheme="minorHAnsi" w:eastAsia="MS Mincho" w:hAnsiTheme="minorHAnsi" w:cstheme="minorHAnsi"/>
                <w:b/>
                <w:noProof w:val="0"/>
                <w:sz w:val="20"/>
                <w:lang w:val="en-GB"/>
              </w:rPr>
            </w:pPr>
          </w:p>
          <w:p w:rsidR="00930CCD" w:rsidRPr="009F7CF2" w:rsidRDefault="00930CCD"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 xml:space="preserve">Open and responsive to </w:t>
            </w:r>
            <w:r w:rsidR="00876AFD" w:rsidRPr="009F7CF2">
              <w:rPr>
                <w:rFonts w:asciiTheme="minorHAnsi" w:hAnsiTheme="minorHAnsi" w:cstheme="minorHAnsi"/>
                <w:sz w:val="20"/>
              </w:rPr>
              <w:t xml:space="preserve">patient and whanau </w:t>
            </w:r>
            <w:r w:rsidRPr="009F7CF2">
              <w:rPr>
                <w:rFonts w:asciiTheme="minorHAnsi" w:hAnsiTheme="minorHAnsi" w:cstheme="minorHAnsi"/>
                <w:sz w:val="20"/>
              </w:rPr>
              <w:t>needs.</w:t>
            </w:r>
          </w:p>
          <w:p w:rsidR="003D63DF" w:rsidRPr="009F7CF2" w:rsidRDefault="003D63DF" w:rsidP="008719B1">
            <w:pPr>
              <w:pStyle w:val="Bullet0"/>
              <w:numPr>
                <w:ilvl w:val="0"/>
                <w:numId w:val="0"/>
              </w:numPr>
              <w:spacing w:before="0" w:after="0"/>
              <w:rPr>
                <w:rFonts w:asciiTheme="minorHAnsi" w:hAnsiTheme="minorHAnsi" w:cstheme="minorHAnsi"/>
                <w:sz w:val="20"/>
              </w:rPr>
            </w:pPr>
          </w:p>
          <w:p w:rsidR="00930CCD" w:rsidRPr="009F7CF2" w:rsidRDefault="00930CCD"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Demonstrate an understanding of continuous quality improvement.</w:t>
            </w:r>
          </w:p>
          <w:p w:rsidR="00930CCD" w:rsidRPr="009F7CF2" w:rsidRDefault="00930CCD" w:rsidP="008719B1">
            <w:pPr>
              <w:pStyle w:val="Bullet0"/>
              <w:numPr>
                <w:ilvl w:val="0"/>
                <w:numId w:val="0"/>
              </w:numPr>
              <w:spacing w:before="0" w:after="0"/>
              <w:rPr>
                <w:rFonts w:asciiTheme="minorHAnsi" w:hAnsiTheme="minorHAnsi" w:cstheme="minorHAnsi"/>
                <w:sz w:val="20"/>
              </w:rPr>
            </w:pPr>
          </w:p>
        </w:tc>
        <w:tc>
          <w:tcPr>
            <w:tcW w:w="4820" w:type="dxa"/>
          </w:tcPr>
          <w:p w:rsidR="003D63DF" w:rsidRPr="009F7CF2" w:rsidRDefault="003D63DF" w:rsidP="008719B1">
            <w:pPr>
              <w:pStyle w:val="Bullet0"/>
              <w:numPr>
                <w:ilvl w:val="0"/>
                <w:numId w:val="0"/>
              </w:numPr>
              <w:spacing w:before="0" w:after="0"/>
              <w:rPr>
                <w:rFonts w:asciiTheme="minorHAnsi" w:hAnsiTheme="minorHAnsi" w:cstheme="minorHAnsi"/>
                <w:b/>
                <w:sz w:val="20"/>
              </w:rPr>
            </w:pPr>
          </w:p>
          <w:p w:rsidR="003D63DF" w:rsidRPr="009F7CF2" w:rsidRDefault="003D63DF" w:rsidP="008719B1">
            <w:pPr>
              <w:pStyle w:val="Bullet0"/>
              <w:numPr>
                <w:ilvl w:val="0"/>
                <w:numId w:val="0"/>
              </w:numPr>
              <w:spacing w:before="0" w:after="0"/>
              <w:rPr>
                <w:rFonts w:asciiTheme="minorHAnsi" w:hAnsiTheme="minorHAnsi" w:cstheme="minorHAnsi"/>
                <w:b/>
                <w:sz w:val="20"/>
              </w:rPr>
            </w:pPr>
            <w:r w:rsidRPr="009F7CF2">
              <w:rPr>
                <w:rFonts w:asciiTheme="minorHAnsi" w:hAnsiTheme="minorHAnsi" w:cstheme="minorHAnsi"/>
                <w:b/>
                <w:sz w:val="20"/>
              </w:rPr>
              <w:t>How it will be measured (KPI):</w:t>
            </w:r>
          </w:p>
          <w:p w:rsidR="003D63DF" w:rsidRPr="009F7CF2" w:rsidRDefault="003D63DF" w:rsidP="008719B1">
            <w:pPr>
              <w:pStyle w:val="Bullet0"/>
              <w:numPr>
                <w:ilvl w:val="0"/>
                <w:numId w:val="0"/>
              </w:numPr>
              <w:spacing w:before="0" w:after="0"/>
              <w:rPr>
                <w:rFonts w:asciiTheme="minorHAnsi" w:hAnsiTheme="minorHAnsi" w:cstheme="minorHAnsi"/>
                <w:sz w:val="20"/>
              </w:rPr>
            </w:pPr>
          </w:p>
          <w:p w:rsidR="00930CCD" w:rsidRPr="009F7CF2" w:rsidRDefault="00930CCD"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 xml:space="preserve">Demonstrates a commitment to service and continuous quality improvement, through interaction with patient/clients and </w:t>
            </w:r>
            <w:r w:rsidR="00876AFD" w:rsidRPr="009F7CF2">
              <w:rPr>
                <w:rFonts w:asciiTheme="minorHAnsi" w:hAnsiTheme="minorHAnsi" w:cstheme="minorHAnsi"/>
                <w:sz w:val="20"/>
              </w:rPr>
              <w:t>their whanau</w:t>
            </w:r>
            <w:r w:rsidRPr="009F7CF2">
              <w:rPr>
                <w:rFonts w:asciiTheme="minorHAnsi" w:hAnsiTheme="minorHAnsi" w:cstheme="minorHAnsi"/>
                <w:sz w:val="20"/>
              </w:rPr>
              <w:t>.</w:t>
            </w:r>
          </w:p>
          <w:p w:rsidR="003D63DF" w:rsidRPr="009F7CF2" w:rsidRDefault="003D63DF" w:rsidP="008719B1">
            <w:pPr>
              <w:pStyle w:val="Bullet0"/>
              <w:numPr>
                <w:ilvl w:val="0"/>
                <w:numId w:val="0"/>
              </w:numPr>
              <w:spacing w:before="0" w:after="0"/>
              <w:rPr>
                <w:rFonts w:asciiTheme="minorHAnsi" w:hAnsiTheme="minorHAnsi" w:cstheme="minorHAnsi"/>
                <w:sz w:val="20"/>
              </w:rPr>
            </w:pPr>
          </w:p>
          <w:p w:rsidR="00930CCD" w:rsidRPr="009F7CF2" w:rsidRDefault="00930CCD"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 xml:space="preserve">Identifies </w:t>
            </w:r>
            <w:r w:rsidR="00876AFD" w:rsidRPr="009F7CF2">
              <w:rPr>
                <w:rFonts w:asciiTheme="minorHAnsi" w:hAnsiTheme="minorHAnsi" w:cstheme="minorHAnsi"/>
                <w:sz w:val="20"/>
              </w:rPr>
              <w:t xml:space="preserve">patient and whanau </w:t>
            </w:r>
            <w:r w:rsidRPr="009F7CF2">
              <w:rPr>
                <w:rFonts w:asciiTheme="minorHAnsi" w:hAnsiTheme="minorHAnsi" w:cstheme="minorHAnsi"/>
                <w:sz w:val="20"/>
              </w:rPr>
              <w:t>needs and offers ideas for quality improvement.</w:t>
            </w:r>
          </w:p>
          <w:p w:rsidR="003D63DF" w:rsidRPr="009F7CF2" w:rsidRDefault="003D63DF" w:rsidP="008719B1">
            <w:pPr>
              <w:pStyle w:val="Bullet0"/>
              <w:numPr>
                <w:ilvl w:val="0"/>
                <w:numId w:val="0"/>
              </w:numPr>
              <w:spacing w:before="0" w:after="0"/>
              <w:rPr>
                <w:rFonts w:asciiTheme="minorHAnsi" w:hAnsiTheme="minorHAnsi" w:cstheme="minorHAnsi"/>
                <w:sz w:val="20"/>
              </w:rPr>
            </w:pPr>
          </w:p>
          <w:p w:rsidR="00930CCD" w:rsidRPr="009F7CF2" w:rsidRDefault="00930CCD" w:rsidP="008719B1">
            <w:pPr>
              <w:pStyle w:val="Bullet0"/>
              <w:numPr>
                <w:ilvl w:val="0"/>
                <w:numId w:val="0"/>
              </w:numPr>
              <w:spacing w:before="0" w:after="0"/>
              <w:rPr>
                <w:rFonts w:asciiTheme="minorHAnsi" w:hAnsiTheme="minorHAnsi" w:cstheme="minorHAnsi"/>
                <w:sz w:val="20"/>
              </w:rPr>
            </w:pPr>
            <w:r w:rsidRPr="009F7CF2">
              <w:rPr>
                <w:rFonts w:asciiTheme="minorHAnsi" w:hAnsiTheme="minorHAnsi" w:cstheme="minorHAnsi"/>
                <w:sz w:val="20"/>
              </w:rPr>
              <w:t xml:space="preserve">Effective management of </w:t>
            </w:r>
            <w:r w:rsidR="00876AFD" w:rsidRPr="009F7CF2">
              <w:rPr>
                <w:rFonts w:asciiTheme="minorHAnsi" w:hAnsiTheme="minorHAnsi" w:cstheme="minorHAnsi"/>
                <w:sz w:val="20"/>
              </w:rPr>
              <w:t>interactions with patients and their whanau</w:t>
            </w:r>
            <w:r w:rsidRPr="009F7CF2">
              <w:rPr>
                <w:rFonts w:asciiTheme="minorHAnsi" w:hAnsiTheme="minorHAnsi" w:cstheme="minorHAnsi"/>
                <w:sz w:val="20"/>
              </w:rPr>
              <w:t>.</w:t>
            </w:r>
          </w:p>
        </w:tc>
      </w:tr>
    </w:tbl>
    <w:p w:rsidR="00DE63A9" w:rsidRPr="009F7CF2" w:rsidRDefault="00DE63A9" w:rsidP="008719B1">
      <w:pPr>
        <w:rPr>
          <w:rFonts w:asciiTheme="minorHAnsi" w:hAnsiTheme="minorHAnsi" w:cstheme="minorHAnsi"/>
          <w:sz w:val="20"/>
          <w:szCs w:val="20"/>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5"/>
        <w:gridCol w:w="4869"/>
      </w:tblGrid>
      <w:tr w:rsidR="00086F4B" w:rsidRPr="009F7CF2" w:rsidTr="00D020AE">
        <w:trPr>
          <w:trHeight w:val="346"/>
          <w:jc w:val="center"/>
        </w:trPr>
        <w:tc>
          <w:tcPr>
            <w:tcW w:w="5000" w:type="pct"/>
            <w:gridSpan w:val="2"/>
            <w:shd w:val="clear" w:color="auto" w:fill="C0C0C0"/>
            <w:vAlign w:val="center"/>
          </w:tcPr>
          <w:p w:rsidR="00086F4B" w:rsidRPr="009F7CF2" w:rsidRDefault="0086105A" w:rsidP="008719B1">
            <w:pPr>
              <w:rPr>
                <w:rFonts w:asciiTheme="minorHAnsi" w:hAnsiTheme="minorHAnsi" w:cstheme="minorHAnsi"/>
                <w:b/>
                <w:bCs/>
                <w:sz w:val="20"/>
                <w:szCs w:val="20"/>
              </w:rPr>
            </w:pPr>
            <w:r w:rsidRPr="009F7CF2">
              <w:rPr>
                <w:rFonts w:asciiTheme="minorHAnsi" w:hAnsiTheme="minorHAnsi" w:cstheme="minorHAnsi"/>
                <w:b/>
                <w:sz w:val="20"/>
                <w:szCs w:val="20"/>
              </w:rPr>
              <w:t>ENGAGING EFFECTIVELY WITH MĀORI</w:t>
            </w:r>
          </w:p>
        </w:tc>
      </w:tr>
      <w:tr w:rsidR="00930CCD" w:rsidRPr="009F7CF2" w:rsidTr="00393BCF">
        <w:trPr>
          <w:trHeight w:val="4213"/>
          <w:jc w:val="center"/>
        </w:trPr>
        <w:tc>
          <w:tcPr>
            <w:tcW w:w="2559" w:type="pct"/>
          </w:tcPr>
          <w:p w:rsidR="0086105A" w:rsidRPr="009F7CF2" w:rsidRDefault="0086105A" w:rsidP="008719B1">
            <w:pPr>
              <w:rPr>
                <w:rFonts w:asciiTheme="minorHAnsi" w:hAnsiTheme="minorHAnsi" w:cstheme="minorHAnsi"/>
                <w:b/>
                <w:sz w:val="20"/>
                <w:szCs w:val="20"/>
              </w:rPr>
            </w:pPr>
            <w:r w:rsidRPr="009F7CF2">
              <w:rPr>
                <w:rFonts w:asciiTheme="minorHAnsi" w:hAnsiTheme="minorHAnsi" w:cstheme="minorHAnsi"/>
                <w:b/>
                <w:sz w:val="20"/>
                <w:szCs w:val="20"/>
              </w:rPr>
              <w:t>Tasks (how it is achieved):</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 xml:space="preserve">Demonstrates knowledge and understanding of local tikanga and Māori culture sufficiently to be able to respond appropriately to Māori </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 xml:space="preserve">Is visible, welcoming and accessible to Māori consumers and their whānau </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 xml:space="preserve"> Actively engages in respectful relationships with Māori consumers and whānau and the Māori community </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 xml:space="preserve">Actively seeks ways to work with Māori consumers and whānau to maximise Māori experience </w:t>
            </w:r>
          </w:p>
          <w:p w:rsidR="0086105A" w:rsidRPr="009F7CF2" w:rsidRDefault="0086105A" w:rsidP="008719B1">
            <w:pPr>
              <w:rPr>
                <w:rFonts w:asciiTheme="minorHAnsi" w:hAnsiTheme="minorHAnsi" w:cstheme="minorHAnsi"/>
                <w:sz w:val="20"/>
                <w:szCs w:val="20"/>
              </w:rPr>
            </w:pPr>
          </w:p>
          <w:p w:rsidR="00930CCD" w:rsidRPr="009F7CF2" w:rsidRDefault="0086105A" w:rsidP="00393BCF">
            <w:pPr>
              <w:rPr>
                <w:rFonts w:asciiTheme="minorHAnsi" w:hAnsiTheme="minorHAnsi" w:cstheme="minorHAnsi"/>
                <w:sz w:val="20"/>
                <w:szCs w:val="20"/>
              </w:rPr>
            </w:pPr>
            <w:r w:rsidRPr="009F7CF2">
              <w:rPr>
                <w:rFonts w:asciiTheme="minorHAnsi" w:hAnsiTheme="minorHAnsi" w:cstheme="minorHAnsi"/>
                <w:sz w:val="20"/>
                <w:szCs w:val="20"/>
              </w:rPr>
              <w:t>Actively facilitates the participation of whānau in the care and support of their whānau member</w:t>
            </w:r>
          </w:p>
        </w:tc>
        <w:tc>
          <w:tcPr>
            <w:tcW w:w="2441" w:type="pct"/>
          </w:tcPr>
          <w:p w:rsidR="0086105A" w:rsidRPr="009F7CF2" w:rsidRDefault="0086105A" w:rsidP="008719B1">
            <w:pPr>
              <w:rPr>
                <w:rFonts w:asciiTheme="minorHAnsi" w:hAnsiTheme="minorHAnsi" w:cstheme="minorHAnsi"/>
                <w:b/>
                <w:sz w:val="20"/>
                <w:szCs w:val="20"/>
              </w:rPr>
            </w:pPr>
            <w:r w:rsidRPr="009F7CF2">
              <w:rPr>
                <w:rFonts w:asciiTheme="minorHAnsi" w:hAnsiTheme="minorHAnsi" w:cstheme="minorHAnsi"/>
                <w:b/>
                <w:sz w:val="20"/>
                <w:szCs w:val="20"/>
              </w:rPr>
              <w:t>How it will be measured (KPI):</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Accelerated health outcomes for Maori</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Evidence of positive feedback from Māori consumers and whānau, and colleagues</w:t>
            </w:r>
            <w:r w:rsidRPr="009F7CF2">
              <w:rPr>
                <w:rFonts w:asciiTheme="minorHAnsi" w:hAnsiTheme="minorHAnsi" w:cstheme="minorHAnsi"/>
                <w:i/>
                <w:sz w:val="20"/>
                <w:szCs w:val="20"/>
              </w:rPr>
              <w:t xml:space="preserve"> </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Evidence of collaborative relationships with Māori whānau and community/organisations</w:t>
            </w:r>
          </w:p>
          <w:p w:rsidR="0086105A" w:rsidRPr="009F7CF2" w:rsidRDefault="0086105A" w:rsidP="008719B1">
            <w:pPr>
              <w:rPr>
                <w:rFonts w:asciiTheme="minorHAnsi" w:hAnsiTheme="minorHAnsi" w:cstheme="minorHAnsi"/>
                <w:sz w:val="20"/>
                <w:szCs w:val="20"/>
              </w:rPr>
            </w:pPr>
          </w:p>
          <w:p w:rsidR="0086105A" w:rsidRPr="009F7CF2" w:rsidRDefault="0086105A" w:rsidP="008719B1">
            <w:pPr>
              <w:rPr>
                <w:rFonts w:asciiTheme="minorHAnsi" w:hAnsiTheme="minorHAnsi" w:cstheme="minorHAnsi"/>
                <w:sz w:val="20"/>
                <w:szCs w:val="20"/>
              </w:rPr>
            </w:pPr>
            <w:r w:rsidRPr="009F7CF2">
              <w:rPr>
                <w:rFonts w:asciiTheme="minorHAnsi" w:hAnsiTheme="minorHAnsi" w:cstheme="minorHAnsi"/>
                <w:sz w:val="20"/>
                <w:szCs w:val="20"/>
              </w:rPr>
              <w:t>Evidence of whānau participation in the care and support of their whānau member</w:t>
            </w:r>
          </w:p>
          <w:p w:rsidR="00930CCD" w:rsidRPr="009F7CF2" w:rsidRDefault="00930CCD" w:rsidP="008719B1">
            <w:pPr>
              <w:pStyle w:val="Bullet0"/>
              <w:numPr>
                <w:ilvl w:val="0"/>
                <w:numId w:val="0"/>
              </w:numPr>
              <w:spacing w:before="0" w:after="0"/>
              <w:rPr>
                <w:rFonts w:asciiTheme="minorHAnsi" w:hAnsiTheme="minorHAnsi" w:cstheme="minorHAnsi"/>
                <w:sz w:val="20"/>
              </w:rPr>
            </w:pPr>
          </w:p>
        </w:tc>
      </w:tr>
    </w:tbl>
    <w:p w:rsidR="00F313D8" w:rsidRPr="009F7CF2" w:rsidRDefault="00F313D8">
      <w:pPr>
        <w:rPr>
          <w:rFonts w:asciiTheme="minorHAnsi" w:hAnsiTheme="minorHAnsi" w:cstheme="minorHAnsi"/>
          <w:b/>
          <w:caps/>
          <w:color w:val="000080"/>
          <w:spacing w:val="60"/>
          <w:kern w:val="28"/>
          <w:sz w:val="20"/>
          <w:szCs w:val="20"/>
          <w:lang w:val="en-NZ"/>
        </w:rPr>
      </w:pPr>
    </w:p>
    <w:p w:rsidR="00DB08DC" w:rsidRPr="009F7CF2" w:rsidRDefault="00DB08DC" w:rsidP="00BA5858">
      <w:pPr>
        <w:pStyle w:val="Heading2"/>
        <w:tabs>
          <w:tab w:val="left" w:pos="284"/>
        </w:tabs>
        <w:spacing w:after="0"/>
        <w:rPr>
          <w:rFonts w:asciiTheme="minorHAnsi" w:hAnsiTheme="minorHAnsi" w:cstheme="minorHAnsi"/>
        </w:rPr>
      </w:pPr>
      <w:r w:rsidRPr="009F7CF2">
        <w:rPr>
          <w:rFonts w:asciiTheme="minorHAnsi" w:hAnsiTheme="minorHAnsi" w:cstheme="minorHAnsi"/>
        </w:rPr>
        <w:t xml:space="preserve">Essential </w:t>
      </w:r>
      <w:r w:rsidR="00AF392F" w:rsidRPr="009F7CF2">
        <w:rPr>
          <w:rFonts w:asciiTheme="minorHAnsi" w:hAnsiTheme="minorHAnsi" w:cstheme="minorHAnsi"/>
        </w:rPr>
        <w:t>and</w:t>
      </w:r>
      <w:r w:rsidR="008B27A8" w:rsidRPr="009F7CF2">
        <w:rPr>
          <w:rFonts w:asciiTheme="minorHAnsi" w:hAnsiTheme="minorHAnsi" w:cstheme="minorHAnsi"/>
        </w:rPr>
        <w:t xml:space="preserve"> Desirable </w:t>
      </w:r>
      <w:r w:rsidRPr="009F7CF2">
        <w:rPr>
          <w:rFonts w:asciiTheme="minorHAnsi" w:hAnsiTheme="minorHAnsi" w:cstheme="minorHAnsi"/>
        </w:rPr>
        <w:t>Criteria</w:t>
      </w:r>
      <w:r w:rsidR="008B27A8" w:rsidRPr="009F7CF2">
        <w:rPr>
          <w:rFonts w:asciiTheme="minorHAnsi" w:hAnsiTheme="minorHAnsi" w:cstheme="minorHAnsi"/>
        </w:rPr>
        <w:t xml:space="preserve">:  </w:t>
      </w:r>
      <w:r w:rsidRPr="009F7CF2">
        <w:rPr>
          <w:rFonts w:asciiTheme="minorHAnsi" w:hAnsiTheme="minorHAnsi" w:cstheme="minorHAnsi"/>
        </w:rPr>
        <w:t>Qualifications</w:t>
      </w:r>
      <w:r w:rsidR="0022181A" w:rsidRPr="009F7CF2">
        <w:rPr>
          <w:rFonts w:asciiTheme="minorHAnsi" w:hAnsiTheme="minorHAnsi" w:cstheme="minorHAnsi"/>
        </w:rPr>
        <w:t xml:space="preserve"> </w:t>
      </w:r>
      <w:r w:rsidRPr="009F7CF2">
        <w:rPr>
          <w:rFonts w:asciiTheme="minorHAnsi" w:hAnsiTheme="minorHAnsi" w:cstheme="minorHAnsi"/>
        </w:rPr>
        <w:t>/</w:t>
      </w:r>
      <w:r w:rsidR="0022181A" w:rsidRPr="009F7CF2">
        <w:rPr>
          <w:rFonts w:asciiTheme="minorHAnsi" w:hAnsiTheme="minorHAnsi" w:cstheme="minorHAnsi"/>
        </w:rPr>
        <w:t xml:space="preserve"> </w:t>
      </w:r>
      <w:r w:rsidRPr="009F7CF2">
        <w:rPr>
          <w:rFonts w:asciiTheme="minorHAnsi" w:hAnsiTheme="minorHAnsi" w:cstheme="minorHAnsi"/>
        </w:rPr>
        <w:t>Skills</w:t>
      </w:r>
      <w:r w:rsidR="0022181A" w:rsidRPr="009F7CF2">
        <w:rPr>
          <w:rFonts w:asciiTheme="minorHAnsi" w:hAnsiTheme="minorHAnsi" w:cstheme="minorHAnsi"/>
        </w:rPr>
        <w:t xml:space="preserve"> </w:t>
      </w:r>
      <w:r w:rsidRPr="009F7CF2">
        <w:rPr>
          <w:rFonts w:asciiTheme="minorHAnsi" w:hAnsiTheme="minorHAnsi" w:cstheme="minorHAnsi"/>
        </w:rPr>
        <w:t>/</w:t>
      </w:r>
      <w:r w:rsidR="0022181A" w:rsidRPr="009F7CF2">
        <w:rPr>
          <w:rFonts w:asciiTheme="minorHAnsi" w:hAnsiTheme="minorHAnsi" w:cstheme="minorHAnsi"/>
        </w:rPr>
        <w:t xml:space="preserve"> </w:t>
      </w:r>
      <w:r w:rsidRPr="009F7CF2">
        <w:rPr>
          <w:rFonts w:asciiTheme="minorHAnsi" w:hAnsiTheme="minorHAnsi" w:cstheme="minorHAnsi"/>
        </w:rPr>
        <w:t>Experience</w:t>
      </w:r>
    </w:p>
    <w:p w:rsidR="00DB08DC" w:rsidRPr="009F7CF2" w:rsidRDefault="00DB08DC" w:rsidP="00BA5858">
      <w:pPr>
        <w:pStyle w:val="MacroText"/>
        <w:tabs>
          <w:tab w:val="clear" w:pos="480"/>
          <w:tab w:val="clear" w:pos="960"/>
          <w:tab w:val="clear" w:pos="1440"/>
          <w:tab w:val="clear" w:pos="1920"/>
          <w:tab w:val="clear" w:pos="2400"/>
          <w:tab w:val="clear" w:pos="2880"/>
          <w:tab w:val="clear" w:pos="3360"/>
          <w:tab w:val="clear" w:pos="3840"/>
          <w:tab w:val="clear" w:pos="4320"/>
        </w:tabs>
        <w:rPr>
          <w:rFonts w:asciiTheme="minorHAnsi" w:hAnsiTheme="minorHAnsi" w:cs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408"/>
      </w:tblGrid>
      <w:tr w:rsidR="002F6C3A" w:rsidRPr="009F7CF2" w:rsidTr="00393BCF">
        <w:trPr>
          <w:trHeight w:val="416"/>
        </w:trPr>
        <w:tc>
          <w:tcPr>
            <w:tcW w:w="10060" w:type="dxa"/>
            <w:gridSpan w:val="2"/>
            <w:shd w:val="clear" w:color="auto" w:fill="C0C0C0"/>
            <w:vAlign w:val="center"/>
          </w:tcPr>
          <w:p w:rsidR="002F6C3A" w:rsidRPr="009F7CF2" w:rsidRDefault="002F6C3A" w:rsidP="00D844FE">
            <w:pPr>
              <w:rPr>
                <w:rFonts w:asciiTheme="minorHAnsi" w:hAnsiTheme="minorHAnsi" w:cstheme="minorHAnsi"/>
                <w:b/>
                <w:bCs/>
                <w:sz w:val="20"/>
                <w:szCs w:val="20"/>
              </w:rPr>
            </w:pPr>
            <w:r w:rsidRPr="009F7CF2">
              <w:rPr>
                <w:rFonts w:asciiTheme="minorHAnsi" w:hAnsiTheme="minorHAnsi" w:cstheme="minorHAnsi"/>
                <w:b/>
                <w:bCs/>
                <w:sz w:val="20"/>
                <w:szCs w:val="20"/>
              </w:rPr>
              <w:t>Essential</w:t>
            </w:r>
          </w:p>
        </w:tc>
      </w:tr>
      <w:tr w:rsidR="00DB08DC" w:rsidRPr="009F7CF2" w:rsidTr="00393BCF">
        <w:trPr>
          <w:trHeight w:val="894"/>
        </w:trPr>
        <w:tc>
          <w:tcPr>
            <w:tcW w:w="3652" w:type="dxa"/>
            <w:vAlign w:val="center"/>
          </w:tcPr>
          <w:p w:rsidR="00DB08DC" w:rsidRPr="009F7CF2" w:rsidRDefault="0086105A" w:rsidP="00382940">
            <w:pPr>
              <w:pStyle w:val="TableText"/>
              <w:spacing w:before="0" w:after="0"/>
              <w:rPr>
                <w:rFonts w:asciiTheme="minorHAnsi" w:hAnsiTheme="minorHAnsi" w:cstheme="minorHAnsi"/>
                <w:b/>
                <w:sz w:val="20"/>
              </w:rPr>
            </w:pPr>
            <w:r w:rsidRPr="009F7CF2">
              <w:rPr>
                <w:rFonts w:asciiTheme="minorHAnsi" w:hAnsiTheme="minorHAnsi" w:cstheme="minorHAnsi"/>
                <w:b/>
                <w:sz w:val="20"/>
              </w:rPr>
              <w:t>Engaging Effectively with Maori</w:t>
            </w:r>
          </w:p>
        </w:tc>
        <w:tc>
          <w:tcPr>
            <w:tcW w:w="6408" w:type="dxa"/>
            <w:vAlign w:val="center"/>
          </w:tcPr>
          <w:p w:rsidR="0086105A" w:rsidRPr="009F7CF2" w:rsidRDefault="0086105A" w:rsidP="0086105A">
            <w:pPr>
              <w:pStyle w:val="TableText"/>
              <w:spacing w:before="0" w:after="0"/>
              <w:rPr>
                <w:rFonts w:asciiTheme="minorHAnsi" w:hAnsiTheme="minorHAnsi" w:cstheme="minorHAnsi"/>
                <w:sz w:val="20"/>
              </w:rPr>
            </w:pPr>
            <w:r w:rsidRPr="009F7CF2">
              <w:rPr>
                <w:rFonts w:asciiTheme="minorHAnsi" w:hAnsiTheme="minorHAnsi" w:cstheme="minorHAnsi"/>
                <w:sz w:val="20"/>
              </w:rPr>
              <w:t xml:space="preserve">Demonstrates the ability to engage effectively with Maori consumers (patients/families/whanau). </w:t>
            </w:r>
          </w:p>
          <w:p w:rsidR="00DB08DC" w:rsidRPr="009F7CF2" w:rsidRDefault="0086105A" w:rsidP="0086105A">
            <w:pPr>
              <w:pStyle w:val="TableText"/>
              <w:spacing w:before="0" w:after="0"/>
              <w:rPr>
                <w:rFonts w:asciiTheme="minorHAnsi" w:hAnsiTheme="minorHAnsi" w:cstheme="minorHAnsi"/>
                <w:sz w:val="20"/>
              </w:rPr>
            </w:pPr>
            <w:r w:rsidRPr="009F7CF2">
              <w:rPr>
                <w:rFonts w:asciiTheme="minorHAnsi" w:hAnsiTheme="minorHAnsi" w:cstheme="minorHAnsi"/>
                <w:sz w:val="20"/>
              </w:rPr>
              <w:t>Demonstrates ability to apply the Treaty of Waitangi within the Service</w:t>
            </w:r>
          </w:p>
        </w:tc>
      </w:tr>
      <w:tr w:rsidR="007B76AC" w:rsidRPr="009F7CF2" w:rsidTr="00393BCF">
        <w:trPr>
          <w:trHeight w:val="745"/>
        </w:trPr>
        <w:tc>
          <w:tcPr>
            <w:tcW w:w="3652" w:type="dxa"/>
            <w:vAlign w:val="center"/>
          </w:tcPr>
          <w:p w:rsidR="007B76AC" w:rsidRPr="009F7CF2" w:rsidRDefault="007B76AC" w:rsidP="00B43EBE">
            <w:pPr>
              <w:pStyle w:val="TableText"/>
              <w:spacing w:before="0" w:after="0"/>
              <w:rPr>
                <w:rFonts w:asciiTheme="minorHAnsi" w:hAnsiTheme="minorHAnsi" w:cstheme="minorHAnsi"/>
                <w:b/>
                <w:sz w:val="20"/>
              </w:rPr>
            </w:pPr>
            <w:r w:rsidRPr="009F7CF2">
              <w:rPr>
                <w:rFonts w:asciiTheme="minorHAnsi" w:hAnsiTheme="minorHAnsi" w:cstheme="minorHAnsi"/>
                <w:b/>
                <w:sz w:val="20"/>
              </w:rPr>
              <w:t xml:space="preserve">Qualifications </w:t>
            </w:r>
            <w:r w:rsidRPr="009F7CF2">
              <w:rPr>
                <w:rFonts w:asciiTheme="minorHAnsi" w:hAnsiTheme="minorHAnsi" w:cstheme="minorHAnsi"/>
                <w:sz w:val="20"/>
              </w:rPr>
              <w:t>(</w:t>
            </w:r>
            <w:proofErr w:type="spellStart"/>
            <w:r w:rsidRPr="009F7CF2">
              <w:rPr>
                <w:rFonts w:asciiTheme="minorHAnsi" w:hAnsiTheme="minorHAnsi" w:cstheme="minorHAnsi"/>
                <w:sz w:val="20"/>
              </w:rPr>
              <w:t>eg</w:t>
            </w:r>
            <w:proofErr w:type="spellEnd"/>
            <w:r w:rsidR="008B27A8" w:rsidRPr="009F7CF2">
              <w:rPr>
                <w:rFonts w:asciiTheme="minorHAnsi" w:hAnsiTheme="minorHAnsi" w:cstheme="minorHAnsi"/>
                <w:sz w:val="20"/>
              </w:rPr>
              <w:t>,</w:t>
            </w:r>
            <w:r w:rsidRPr="009F7CF2">
              <w:rPr>
                <w:rFonts w:asciiTheme="minorHAnsi" w:hAnsiTheme="minorHAnsi" w:cstheme="minorHAnsi"/>
                <w:sz w:val="20"/>
              </w:rPr>
              <w:t xml:space="preserve"> tertiary, professional)</w:t>
            </w:r>
          </w:p>
        </w:tc>
        <w:tc>
          <w:tcPr>
            <w:tcW w:w="6408" w:type="dxa"/>
            <w:vAlign w:val="center"/>
          </w:tcPr>
          <w:p w:rsidR="00F313D8" w:rsidRPr="009F7CF2" w:rsidRDefault="00836D3E" w:rsidP="009F7CF2">
            <w:pPr>
              <w:pStyle w:val="TableText"/>
              <w:rPr>
                <w:rFonts w:asciiTheme="minorHAnsi" w:hAnsiTheme="minorHAnsi" w:cstheme="minorHAnsi"/>
                <w:sz w:val="20"/>
              </w:rPr>
            </w:pPr>
            <w:r w:rsidRPr="009F7CF2">
              <w:rPr>
                <w:rFonts w:asciiTheme="minorHAnsi" w:hAnsiTheme="minorHAnsi" w:cstheme="minorHAnsi"/>
                <w:sz w:val="20"/>
              </w:rPr>
              <w:t>Appropriate medical degree recognised by the Medical Council of New Zealan</w:t>
            </w:r>
            <w:r w:rsidR="009F7CF2" w:rsidRPr="009F7CF2">
              <w:rPr>
                <w:rFonts w:asciiTheme="minorHAnsi" w:hAnsiTheme="minorHAnsi" w:cstheme="minorHAnsi"/>
                <w:sz w:val="20"/>
              </w:rPr>
              <w:t>d</w:t>
            </w:r>
          </w:p>
        </w:tc>
      </w:tr>
      <w:tr w:rsidR="00DB08DC" w:rsidRPr="009F7CF2" w:rsidTr="00393BCF">
        <w:trPr>
          <w:trHeight w:val="938"/>
        </w:trPr>
        <w:tc>
          <w:tcPr>
            <w:tcW w:w="3652" w:type="dxa"/>
            <w:vAlign w:val="center"/>
          </w:tcPr>
          <w:p w:rsidR="00DB08DC" w:rsidRPr="009F7CF2" w:rsidRDefault="008B27A8" w:rsidP="00B43EBE">
            <w:pPr>
              <w:pStyle w:val="TableText"/>
              <w:spacing w:before="0" w:after="0"/>
              <w:rPr>
                <w:rFonts w:asciiTheme="minorHAnsi" w:hAnsiTheme="minorHAnsi" w:cstheme="minorHAnsi"/>
                <w:b/>
                <w:sz w:val="20"/>
              </w:rPr>
            </w:pPr>
            <w:r w:rsidRPr="009F7CF2">
              <w:rPr>
                <w:rFonts w:asciiTheme="minorHAnsi" w:hAnsiTheme="minorHAnsi" w:cstheme="minorHAnsi"/>
                <w:b/>
                <w:sz w:val="20"/>
              </w:rPr>
              <w:t xml:space="preserve">Business / </w:t>
            </w:r>
            <w:r w:rsidR="00DB08DC" w:rsidRPr="009F7CF2">
              <w:rPr>
                <w:rFonts w:asciiTheme="minorHAnsi" w:hAnsiTheme="minorHAnsi" w:cstheme="minorHAnsi"/>
                <w:b/>
                <w:sz w:val="20"/>
              </w:rPr>
              <w:t xml:space="preserve">Technical Skills </w:t>
            </w:r>
            <w:r w:rsidR="00DB08DC" w:rsidRPr="009F7CF2">
              <w:rPr>
                <w:rFonts w:asciiTheme="minorHAnsi" w:hAnsiTheme="minorHAnsi" w:cstheme="minorHAnsi"/>
                <w:sz w:val="20"/>
              </w:rPr>
              <w:t>(eg</w:t>
            </w:r>
            <w:r w:rsidRPr="009F7CF2">
              <w:rPr>
                <w:rFonts w:asciiTheme="minorHAnsi" w:hAnsiTheme="minorHAnsi" w:cstheme="minorHAnsi"/>
                <w:sz w:val="20"/>
              </w:rPr>
              <w:t xml:space="preserve">, </w:t>
            </w:r>
            <w:r w:rsidR="00DB08DC" w:rsidRPr="009F7CF2">
              <w:rPr>
                <w:rFonts w:asciiTheme="minorHAnsi" w:hAnsiTheme="minorHAnsi" w:cstheme="minorHAnsi"/>
                <w:sz w:val="20"/>
              </w:rPr>
              <w:t>computing, negotiating, leadership, project management)</w:t>
            </w:r>
          </w:p>
        </w:tc>
        <w:tc>
          <w:tcPr>
            <w:tcW w:w="6408" w:type="dxa"/>
            <w:vAlign w:val="center"/>
          </w:tcPr>
          <w:p w:rsidR="00DB08DC" w:rsidRPr="009F7CF2" w:rsidRDefault="00836D3E" w:rsidP="006F3F7C">
            <w:pPr>
              <w:pStyle w:val="TableText"/>
              <w:spacing w:before="0" w:after="0"/>
              <w:rPr>
                <w:rFonts w:asciiTheme="minorHAnsi" w:hAnsiTheme="minorHAnsi" w:cstheme="minorHAnsi"/>
                <w:sz w:val="20"/>
              </w:rPr>
            </w:pPr>
            <w:r w:rsidRPr="009F7CF2">
              <w:rPr>
                <w:rFonts w:asciiTheme="minorHAnsi" w:hAnsiTheme="minorHAnsi" w:cstheme="minorHAnsi"/>
                <w:sz w:val="20"/>
              </w:rPr>
              <w:t>Ability to use patient information systems</w:t>
            </w:r>
          </w:p>
        </w:tc>
      </w:tr>
      <w:tr w:rsidR="00DB08DC" w:rsidRPr="009F7CF2" w:rsidTr="00393BCF">
        <w:trPr>
          <w:trHeight w:val="1484"/>
        </w:trPr>
        <w:tc>
          <w:tcPr>
            <w:tcW w:w="3652" w:type="dxa"/>
            <w:vAlign w:val="center"/>
          </w:tcPr>
          <w:p w:rsidR="00DB08DC" w:rsidRPr="009F7CF2" w:rsidRDefault="00DB08DC" w:rsidP="00382940">
            <w:pPr>
              <w:pStyle w:val="TableText"/>
              <w:spacing w:before="0" w:after="0"/>
              <w:rPr>
                <w:rFonts w:asciiTheme="minorHAnsi" w:hAnsiTheme="minorHAnsi" w:cstheme="minorHAnsi"/>
                <w:b/>
                <w:sz w:val="20"/>
              </w:rPr>
            </w:pPr>
            <w:r w:rsidRPr="009F7CF2">
              <w:rPr>
                <w:rFonts w:asciiTheme="minorHAnsi" w:hAnsiTheme="minorHAnsi" w:cstheme="minorHAnsi"/>
                <w:b/>
                <w:sz w:val="20"/>
              </w:rPr>
              <w:t xml:space="preserve">Experience </w:t>
            </w:r>
            <w:r w:rsidRPr="009F7CF2">
              <w:rPr>
                <w:rFonts w:asciiTheme="minorHAnsi" w:hAnsiTheme="minorHAnsi" w:cstheme="minorHAnsi"/>
                <w:sz w:val="20"/>
              </w:rPr>
              <w:t>(</w:t>
            </w:r>
            <w:r w:rsidR="00382940" w:rsidRPr="009F7CF2">
              <w:rPr>
                <w:rFonts w:asciiTheme="minorHAnsi" w:hAnsiTheme="minorHAnsi" w:cstheme="minorHAnsi"/>
                <w:sz w:val="20"/>
              </w:rPr>
              <w:t>t</w:t>
            </w:r>
            <w:r w:rsidRPr="009F7CF2">
              <w:rPr>
                <w:rFonts w:asciiTheme="minorHAnsi" w:hAnsiTheme="minorHAnsi" w:cstheme="minorHAnsi"/>
                <w:sz w:val="20"/>
              </w:rPr>
              <w:t xml:space="preserve">echnical and </w:t>
            </w:r>
            <w:r w:rsidR="00382940" w:rsidRPr="009F7CF2">
              <w:rPr>
                <w:rFonts w:asciiTheme="minorHAnsi" w:hAnsiTheme="minorHAnsi" w:cstheme="minorHAnsi"/>
                <w:sz w:val="20"/>
              </w:rPr>
              <w:t>b</w:t>
            </w:r>
            <w:r w:rsidRPr="009F7CF2">
              <w:rPr>
                <w:rFonts w:asciiTheme="minorHAnsi" w:hAnsiTheme="minorHAnsi" w:cstheme="minorHAnsi"/>
                <w:sz w:val="20"/>
              </w:rPr>
              <w:t>ehavioural)</w:t>
            </w:r>
          </w:p>
        </w:tc>
        <w:tc>
          <w:tcPr>
            <w:tcW w:w="6408" w:type="dxa"/>
          </w:tcPr>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 xml:space="preserve">Experience in a wide range of Intensive Care Medicine procedures </w:t>
            </w:r>
          </w:p>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Experience and interest in providing Intensive Care for paediatric patients</w:t>
            </w:r>
          </w:p>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Experience and interest in aeromedical transport.</w:t>
            </w:r>
          </w:p>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 xml:space="preserve">Experience in supervision and teaching of junior medical staff </w:t>
            </w:r>
          </w:p>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 xml:space="preserve">Experience in working within a multidisciplinary team </w:t>
            </w:r>
          </w:p>
          <w:p w:rsidR="00836D3E"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 xml:space="preserve">Experience in the development and maintenance of links with SMOs and other specialty teams </w:t>
            </w:r>
            <w:r w:rsidR="00876AFD" w:rsidRPr="009F7CF2">
              <w:rPr>
                <w:rFonts w:asciiTheme="minorHAnsi" w:hAnsiTheme="minorHAnsi" w:cstheme="minorHAnsi"/>
                <w:sz w:val="20"/>
                <w:lang w:val="en-GB"/>
              </w:rPr>
              <w:t>within</w:t>
            </w:r>
            <w:r w:rsidRPr="009F7CF2">
              <w:rPr>
                <w:rFonts w:asciiTheme="minorHAnsi" w:hAnsiTheme="minorHAnsi" w:cstheme="minorHAnsi"/>
                <w:sz w:val="20"/>
                <w:lang w:val="en-GB"/>
              </w:rPr>
              <w:t xml:space="preserve"> the region</w:t>
            </w:r>
          </w:p>
          <w:p w:rsidR="00C07AA0" w:rsidRPr="009F7CF2" w:rsidRDefault="00836D3E" w:rsidP="00393BCF">
            <w:pPr>
              <w:pStyle w:val="TableText"/>
              <w:numPr>
                <w:ilvl w:val="0"/>
                <w:numId w:val="6"/>
              </w:numPr>
              <w:spacing w:before="0" w:after="0"/>
              <w:rPr>
                <w:rFonts w:asciiTheme="minorHAnsi" w:hAnsiTheme="minorHAnsi" w:cstheme="minorHAnsi"/>
                <w:sz w:val="20"/>
                <w:lang w:val="en-GB"/>
              </w:rPr>
            </w:pPr>
            <w:r w:rsidRPr="009F7CF2">
              <w:rPr>
                <w:rFonts w:asciiTheme="minorHAnsi" w:hAnsiTheme="minorHAnsi" w:cstheme="minorHAnsi"/>
                <w:sz w:val="20"/>
                <w:lang w:val="en-GB"/>
              </w:rPr>
              <w:t>Experience in the development and maintenance of clinical audit</w:t>
            </w:r>
          </w:p>
        </w:tc>
      </w:tr>
    </w:tbl>
    <w:p w:rsidR="00DB08DC" w:rsidRPr="009F7CF2" w:rsidRDefault="00DB08DC" w:rsidP="00BA5858">
      <w:pPr>
        <w:rPr>
          <w:rFonts w:asciiTheme="minorHAnsi" w:hAnsiTheme="minorHAnsi" w:cstheme="minorHAnsi"/>
          <w:sz w:val="20"/>
          <w:szCs w:val="20"/>
        </w:rPr>
      </w:pPr>
    </w:p>
    <w:p w:rsidR="0034322C" w:rsidRPr="009F7CF2" w:rsidRDefault="00297801" w:rsidP="0034322C">
      <w:pPr>
        <w:pStyle w:val="Heading2"/>
        <w:tabs>
          <w:tab w:val="left" w:pos="284"/>
        </w:tabs>
        <w:spacing w:after="0"/>
        <w:rPr>
          <w:rFonts w:asciiTheme="minorHAnsi" w:hAnsiTheme="minorHAnsi" w:cstheme="minorHAnsi"/>
        </w:rPr>
      </w:pPr>
      <w:r w:rsidRPr="009F7CF2">
        <w:rPr>
          <w:rFonts w:asciiTheme="minorHAnsi" w:hAnsiTheme="minorHAnsi" w:cstheme="minorHAnsi"/>
        </w:rPr>
        <w:lastRenderedPageBreak/>
        <w:t>Recruitment</w:t>
      </w:r>
      <w:r w:rsidR="0034322C" w:rsidRPr="009F7CF2">
        <w:rPr>
          <w:rFonts w:asciiTheme="minorHAnsi" w:hAnsiTheme="minorHAnsi" w:cstheme="minorHAnsi"/>
        </w:rPr>
        <w:t xml:space="preserve"> Details</w:t>
      </w:r>
    </w:p>
    <w:p w:rsidR="0034322C" w:rsidRPr="009F7CF2" w:rsidRDefault="0034322C" w:rsidP="0034322C">
      <w:pPr>
        <w:rPr>
          <w:rFonts w:asciiTheme="minorHAnsi" w:hAnsiTheme="minorHAnsi" w:cstheme="minorHAnsi"/>
          <w:sz w:val="20"/>
          <w:szCs w:val="20"/>
          <w:lang w:val="en-N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34322C" w:rsidRPr="009F7CF2" w:rsidTr="009B27D4">
        <w:trPr>
          <w:trHeight w:val="406"/>
        </w:trPr>
        <w:tc>
          <w:tcPr>
            <w:tcW w:w="2235" w:type="dxa"/>
            <w:shd w:val="clear" w:color="auto" w:fill="BFBFBF"/>
            <w:vAlign w:val="center"/>
          </w:tcPr>
          <w:p w:rsidR="0034322C" w:rsidRPr="009F7CF2" w:rsidRDefault="0034322C" w:rsidP="00103FCD">
            <w:pPr>
              <w:rPr>
                <w:rFonts w:asciiTheme="minorHAnsi" w:hAnsiTheme="minorHAnsi" w:cstheme="minorHAnsi"/>
                <w:b/>
                <w:sz w:val="20"/>
                <w:szCs w:val="20"/>
                <w:lang w:val="en-NZ"/>
              </w:rPr>
            </w:pPr>
            <w:r w:rsidRPr="009F7CF2">
              <w:rPr>
                <w:rFonts w:asciiTheme="minorHAnsi" w:hAnsiTheme="minorHAnsi" w:cstheme="minorHAnsi"/>
                <w:b/>
                <w:sz w:val="20"/>
                <w:szCs w:val="20"/>
                <w:lang w:val="en-NZ"/>
              </w:rPr>
              <w:t>Position Title</w:t>
            </w:r>
          </w:p>
        </w:tc>
        <w:tc>
          <w:tcPr>
            <w:tcW w:w="7512" w:type="dxa"/>
            <w:vAlign w:val="center"/>
          </w:tcPr>
          <w:p w:rsidR="0034322C" w:rsidRPr="009F7CF2" w:rsidRDefault="009F7CF2" w:rsidP="0052734C">
            <w:pPr>
              <w:rPr>
                <w:rFonts w:asciiTheme="minorHAnsi" w:hAnsiTheme="minorHAnsi" w:cstheme="minorHAnsi"/>
                <w:sz w:val="20"/>
                <w:szCs w:val="20"/>
                <w:lang w:val="en-NZ"/>
              </w:rPr>
            </w:pPr>
            <w:r w:rsidRPr="009F7CF2">
              <w:rPr>
                <w:rFonts w:asciiTheme="minorHAnsi" w:hAnsiTheme="minorHAnsi" w:cstheme="minorHAnsi"/>
                <w:sz w:val="20"/>
                <w:szCs w:val="20"/>
              </w:rPr>
              <w:t xml:space="preserve">Transitional Year / Fellow </w:t>
            </w:r>
            <w:r w:rsidR="00E65CFB" w:rsidRPr="009F7CF2">
              <w:rPr>
                <w:rFonts w:asciiTheme="minorHAnsi" w:hAnsiTheme="minorHAnsi" w:cstheme="minorHAnsi"/>
                <w:sz w:val="20"/>
                <w:szCs w:val="20"/>
              </w:rPr>
              <w:t xml:space="preserve">Intensive Care </w:t>
            </w:r>
            <w:r w:rsidR="00F313D8" w:rsidRPr="009F7CF2">
              <w:rPr>
                <w:rFonts w:asciiTheme="minorHAnsi" w:hAnsiTheme="minorHAnsi" w:cstheme="minorHAnsi"/>
                <w:sz w:val="20"/>
                <w:szCs w:val="20"/>
              </w:rPr>
              <w:t xml:space="preserve">Medicine </w:t>
            </w:r>
          </w:p>
        </w:tc>
      </w:tr>
      <w:tr w:rsidR="0034322C" w:rsidRPr="009F7CF2" w:rsidTr="00550B28">
        <w:trPr>
          <w:trHeight w:val="496"/>
        </w:trPr>
        <w:tc>
          <w:tcPr>
            <w:tcW w:w="2235" w:type="dxa"/>
            <w:shd w:val="clear" w:color="auto" w:fill="BFBFBF"/>
            <w:vAlign w:val="center"/>
          </w:tcPr>
          <w:p w:rsidR="0034322C" w:rsidRPr="009F7CF2" w:rsidRDefault="0034322C" w:rsidP="00997F37">
            <w:pPr>
              <w:rPr>
                <w:rFonts w:asciiTheme="minorHAnsi" w:hAnsiTheme="minorHAnsi" w:cstheme="minorHAnsi"/>
                <w:b/>
                <w:sz w:val="20"/>
                <w:szCs w:val="20"/>
                <w:lang w:val="en-NZ"/>
              </w:rPr>
            </w:pPr>
            <w:r w:rsidRPr="009F7CF2">
              <w:rPr>
                <w:rFonts w:asciiTheme="minorHAnsi" w:hAnsiTheme="minorHAnsi" w:cstheme="minorHAnsi"/>
                <w:b/>
                <w:sz w:val="20"/>
                <w:szCs w:val="20"/>
                <w:lang w:val="en-NZ"/>
              </w:rPr>
              <w:t>Hours of Work</w:t>
            </w:r>
          </w:p>
        </w:tc>
        <w:tc>
          <w:tcPr>
            <w:tcW w:w="7512" w:type="dxa"/>
            <w:vAlign w:val="center"/>
          </w:tcPr>
          <w:p w:rsidR="0034322C" w:rsidRPr="009F7CF2" w:rsidRDefault="0086105A" w:rsidP="00997F37">
            <w:pPr>
              <w:rPr>
                <w:rFonts w:asciiTheme="minorHAnsi" w:hAnsiTheme="minorHAnsi" w:cstheme="minorHAnsi"/>
                <w:sz w:val="20"/>
                <w:szCs w:val="20"/>
                <w:lang w:val="en-NZ"/>
              </w:rPr>
            </w:pPr>
            <w:r w:rsidRPr="009F7CF2">
              <w:rPr>
                <w:rFonts w:asciiTheme="minorHAnsi" w:hAnsiTheme="minorHAnsi" w:cstheme="minorHAnsi"/>
                <w:sz w:val="20"/>
                <w:szCs w:val="20"/>
                <w:lang w:val="en-NZ"/>
              </w:rPr>
              <w:t>80</w:t>
            </w:r>
            <w:r w:rsidR="00777DE4" w:rsidRPr="009F7CF2">
              <w:rPr>
                <w:rFonts w:asciiTheme="minorHAnsi" w:hAnsiTheme="minorHAnsi" w:cstheme="minorHAnsi"/>
                <w:sz w:val="20"/>
                <w:szCs w:val="20"/>
                <w:lang w:val="en-NZ"/>
              </w:rPr>
              <w:t xml:space="preserve"> Hours</w:t>
            </w:r>
            <w:r w:rsidR="0034322C" w:rsidRPr="009F7CF2">
              <w:rPr>
                <w:rFonts w:asciiTheme="minorHAnsi" w:hAnsiTheme="minorHAnsi" w:cstheme="minorHAnsi"/>
                <w:sz w:val="20"/>
                <w:szCs w:val="20"/>
                <w:lang w:val="en-NZ"/>
              </w:rPr>
              <w:t xml:space="preserve"> per fortnight</w:t>
            </w:r>
          </w:p>
        </w:tc>
      </w:tr>
      <w:tr w:rsidR="0034322C" w:rsidRPr="009F7CF2" w:rsidTr="006F3F7C">
        <w:trPr>
          <w:trHeight w:val="1161"/>
        </w:trPr>
        <w:tc>
          <w:tcPr>
            <w:tcW w:w="2235" w:type="dxa"/>
            <w:shd w:val="clear" w:color="auto" w:fill="BFBFBF"/>
            <w:vAlign w:val="center"/>
          </w:tcPr>
          <w:p w:rsidR="0034322C" w:rsidRPr="009F7CF2" w:rsidRDefault="0034322C" w:rsidP="00103FCD">
            <w:pPr>
              <w:rPr>
                <w:rFonts w:asciiTheme="minorHAnsi" w:hAnsiTheme="minorHAnsi" w:cstheme="minorHAnsi"/>
                <w:b/>
                <w:sz w:val="20"/>
                <w:szCs w:val="20"/>
                <w:lang w:val="en-NZ"/>
              </w:rPr>
            </w:pPr>
            <w:r w:rsidRPr="009F7CF2">
              <w:rPr>
                <w:rFonts w:asciiTheme="minorHAnsi" w:hAnsiTheme="minorHAnsi" w:cstheme="minorHAnsi"/>
                <w:b/>
                <w:sz w:val="20"/>
                <w:szCs w:val="20"/>
                <w:lang w:val="en-NZ"/>
              </w:rPr>
              <w:t>Salary &amp; Employment Agreement Coverage</w:t>
            </w:r>
          </w:p>
        </w:tc>
        <w:tc>
          <w:tcPr>
            <w:tcW w:w="7512" w:type="dxa"/>
            <w:vAlign w:val="center"/>
          </w:tcPr>
          <w:p w:rsidR="0034322C" w:rsidRPr="009F7CF2" w:rsidRDefault="0034322C" w:rsidP="00550B28">
            <w:pPr>
              <w:jc w:val="both"/>
              <w:rPr>
                <w:rFonts w:asciiTheme="minorHAnsi" w:hAnsiTheme="minorHAnsi" w:cstheme="minorHAnsi"/>
                <w:color w:val="FF0000"/>
                <w:sz w:val="20"/>
                <w:szCs w:val="20"/>
                <w:lang w:val="en-NZ"/>
              </w:rPr>
            </w:pPr>
            <w:r w:rsidRPr="009F7CF2">
              <w:rPr>
                <w:rFonts w:asciiTheme="minorHAnsi" w:hAnsiTheme="minorHAnsi" w:cstheme="minorHAnsi"/>
                <w:sz w:val="20"/>
                <w:szCs w:val="20"/>
                <w:lang w:val="en-NZ"/>
              </w:rPr>
              <w:t xml:space="preserve">In </w:t>
            </w:r>
            <w:r w:rsidRPr="009F7CF2">
              <w:rPr>
                <w:rFonts w:asciiTheme="minorHAnsi" w:hAnsiTheme="minorHAnsi" w:cstheme="minorHAnsi"/>
                <w:color w:val="000000"/>
                <w:sz w:val="20"/>
                <w:szCs w:val="20"/>
                <w:lang w:val="en-NZ"/>
              </w:rPr>
              <w:t xml:space="preserve">accordance with the </w:t>
            </w:r>
            <w:r w:rsidR="0086407A" w:rsidRPr="009F7CF2">
              <w:rPr>
                <w:rFonts w:asciiTheme="minorHAnsi" w:hAnsiTheme="minorHAnsi" w:cstheme="minorHAnsi"/>
                <w:color w:val="000000"/>
                <w:sz w:val="20"/>
                <w:szCs w:val="20"/>
                <w:lang w:val="en-NZ"/>
              </w:rPr>
              <w:t xml:space="preserve">New Zealand District Health Boards Senior Medical and Dental Officers </w:t>
            </w:r>
            <w:r w:rsidRPr="009F7CF2">
              <w:rPr>
                <w:rFonts w:asciiTheme="minorHAnsi" w:hAnsiTheme="minorHAnsi" w:cstheme="minorHAnsi"/>
                <w:color w:val="000000"/>
                <w:sz w:val="20"/>
                <w:szCs w:val="20"/>
                <w:lang w:val="en-NZ"/>
              </w:rPr>
              <w:t>Collective Agreement</w:t>
            </w:r>
            <w:r w:rsidR="00F313D8" w:rsidRPr="009F7CF2">
              <w:rPr>
                <w:rFonts w:asciiTheme="minorHAnsi" w:hAnsiTheme="minorHAnsi" w:cstheme="minorHAnsi"/>
                <w:color w:val="000000"/>
                <w:sz w:val="20"/>
                <w:szCs w:val="20"/>
                <w:lang w:val="en-NZ"/>
              </w:rPr>
              <w:t>, Medical Officer salary scale unless the Fellow has vocational registration with the New Zealand Medical Council of New Zealand</w:t>
            </w:r>
            <w:r w:rsidR="00550B28" w:rsidRPr="009F7CF2">
              <w:rPr>
                <w:rFonts w:asciiTheme="minorHAnsi" w:hAnsiTheme="minorHAnsi" w:cstheme="minorHAnsi"/>
                <w:color w:val="000000"/>
                <w:sz w:val="20"/>
                <w:szCs w:val="20"/>
                <w:lang w:val="en-NZ"/>
              </w:rPr>
              <w:t xml:space="preserve"> according to qualifications and experience.</w:t>
            </w:r>
          </w:p>
        </w:tc>
      </w:tr>
      <w:tr w:rsidR="0034322C" w:rsidRPr="009F7CF2" w:rsidTr="009B27D4">
        <w:trPr>
          <w:trHeight w:val="479"/>
        </w:trPr>
        <w:tc>
          <w:tcPr>
            <w:tcW w:w="2235" w:type="dxa"/>
            <w:shd w:val="clear" w:color="auto" w:fill="BFBFBF"/>
            <w:vAlign w:val="center"/>
          </w:tcPr>
          <w:p w:rsidR="0034322C" w:rsidRPr="009F7CF2" w:rsidRDefault="0034322C" w:rsidP="00103FCD">
            <w:pPr>
              <w:rPr>
                <w:rFonts w:asciiTheme="minorHAnsi" w:hAnsiTheme="minorHAnsi" w:cstheme="minorHAnsi"/>
                <w:b/>
                <w:sz w:val="20"/>
                <w:szCs w:val="20"/>
                <w:lang w:val="en-NZ"/>
              </w:rPr>
            </w:pPr>
            <w:r w:rsidRPr="009F7CF2">
              <w:rPr>
                <w:rFonts w:asciiTheme="minorHAnsi" w:hAnsiTheme="minorHAnsi" w:cstheme="minorHAnsi"/>
                <w:b/>
                <w:sz w:val="20"/>
                <w:szCs w:val="20"/>
                <w:lang w:val="en-NZ"/>
              </w:rPr>
              <w:t>Date</w:t>
            </w:r>
          </w:p>
        </w:tc>
        <w:tc>
          <w:tcPr>
            <w:tcW w:w="7512" w:type="dxa"/>
            <w:vAlign w:val="center"/>
          </w:tcPr>
          <w:p w:rsidR="0034322C" w:rsidRPr="009F7CF2" w:rsidRDefault="00697C8C" w:rsidP="004A18A6">
            <w:pPr>
              <w:rPr>
                <w:rFonts w:asciiTheme="minorHAnsi" w:hAnsiTheme="minorHAnsi" w:cstheme="minorHAnsi"/>
                <w:sz w:val="20"/>
                <w:szCs w:val="20"/>
                <w:lang w:val="en-NZ"/>
              </w:rPr>
            </w:pPr>
            <w:r>
              <w:rPr>
                <w:rFonts w:asciiTheme="minorHAnsi" w:hAnsiTheme="minorHAnsi" w:cstheme="minorHAnsi"/>
                <w:sz w:val="20"/>
                <w:szCs w:val="20"/>
                <w:lang w:val="en-NZ"/>
              </w:rPr>
              <w:t>May 2022.</w:t>
            </w:r>
            <w:bookmarkStart w:id="0" w:name="_GoBack"/>
            <w:bookmarkEnd w:id="0"/>
          </w:p>
        </w:tc>
      </w:tr>
    </w:tbl>
    <w:p w:rsidR="00E2482A" w:rsidRDefault="00E2482A" w:rsidP="00E2482A">
      <w:pPr>
        <w:tabs>
          <w:tab w:val="left" w:pos="2269"/>
          <w:tab w:val="left" w:pos="7939"/>
        </w:tabs>
        <w:jc w:val="both"/>
        <w:rPr>
          <w:rFonts w:asciiTheme="minorHAnsi" w:hAnsiTheme="minorHAnsi" w:cstheme="minorHAnsi"/>
          <w:sz w:val="20"/>
          <w:szCs w:val="20"/>
        </w:rPr>
      </w:pPr>
    </w:p>
    <w:p w:rsidR="00393BCF" w:rsidRDefault="00393BCF" w:rsidP="00E2482A">
      <w:pPr>
        <w:tabs>
          <w:tab w:val="left" w:pos="2269"/>
          <w:tab w:val="left" w:pos="7939"/>
        </w:tabs>
        <w:jc w:val="both"/>
        <w:rPr>
          <w:rFonts w:asciiTheme="minorHAnsi" w:hAnsiTheme="minorHAnsi" w:cstheme="minorHAnsi"/>
          <w:sz w:val="20"/>
          <w:szCs w:val="20"/>
        </w:rPr>
      </w:pPr>
    </w:p>
    <w:p w:rsidR="00393BCF" w:rsidRDefault="00393BCF" w:rsidP="00E2482A">
      <w:pPr>
        <w:tabs>
          <w:tab w:val="left" w:pos="2269"/>
          <w:tab w:val="left" w:pos="7939"/>
        </w:tabs>
        <w:jc w:val="both"/>
        <w:rPr>
          <w:rFonts w:asciiTheme="minorHAnsi" w:hAnsiTheme="minorHAnsi" w:cstheme="minorHAnsi"/>
          <w:sz w:val="20"/>
          <w:szCs w:val="20"/>
        </w:rPr>
      </w:pPr>
      <w:r w:rsidRPr="009F7CF2">
        <w:rPr>
          <w:noProof/>
          <w:sz w:val="20"/>
          <w:szCs w:val="20"/>
        </w:rPr>
        <w:drawing>
          <wp:inline distT="0" distB="0" distL="0" distR="0" wp14:anchorId="3029B0BA" wp14:editId="4A6D9FAB">
            <wp:extent cx="5619750" cy="510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750" cy="5105400"/>
                    </a:xfrm>
                    <a:prstGeom prst="rect">
                      <a:avLst/>
                    </a:prstGeom>
                  </pic:spPr>
                </pic:pic>
              </a:graphicData>
            </a:graphic>
          </wp:inline>
        </w:drawing>
      </w:r>
    </w:p>
    <w:p w:rsidR="00393BCF" w:rsidRPr="009F7CF2" w:rsidRDefault="00393BCF" w:rsidP="00E2482A">
      <w:pPr>
        <w:tabs>
          <w:tab w:val="left" w:pos="2269"/>
          <w:tab w:val="left" w:pos="7939"/>
        </w:tabs>
        <w:jc w:val="both"/>
        <w:rPr>
          <w:rFonts w:asciiTheme="minorHAnsi" w:hAnsiTheme="minorHAnsi" w:cstheme="minorHAnsi"/>
          <w:sz w:val="20"/>
          <w:szCs w:val="20"/>
        </w:rPr>
      </w:pPr>
    </w:p>
    <w:sectPr w:rsidR="00393BCF" w:rsidRPr="009F7CF2" w:rsidSect="00D24AC7">
      <w:headerReference w:type="default" r:id="rId10"/>
      <w:footerReference w:type="default" r:id="rId11"/>
      <w:type w:val="nextColumn"/>
      <w:pgSz w:w="11906" w:h="16838"/>
      <w:pgMar w:top="680" w:right="851" w:bottom="680" w:left="851"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6B3" w:rsidRDefault="004B76B3">
      <w:r>
        <w:separator/>
      </w:r>
    </w:p>
  </w:endnote>
  <w:endnote w:type="continuationSeparator" w:id="0">
    <w:p w:rsidR="004B76B3" w:rsidRDefault="004B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D3E" w:rsidRPr="00AA256D" w:rsidRDefault="00836D3E" w:rsidP="00556FBE">
    <w:pPr>
      <w:pBdr>
        <w:top w:val="single" w:sz="4" w:space="1" w:color="auto"/>
      </w:pBdr>
      <w:tabs>
        <w:tab w:val="left" w:pos="2223"/>
        <w:tab w:val="left" w:pos="5244"/>
        <w:tab w:val="right" w:pos="9063"/>
      </w:tabs>
      <w:jc w:val="center"/>
      <w:rPr>
        <w:rFonts w:ascii="Calibri" w:hAnsi="Calibri"/>
        <w:b/>
        <w:color w:val="000080"/>
      </w:rPr>
    </w:pPr>
    <w:r w:rsidRPr="00AA256D">
      <w:rPr>
        <w:rFonts w:ascii="Calibri" w:hAnsi="Calibri"/>
        <w:b/>
        <w:color w:val="000080"/>
      </w:rPr>
      <w:t>Te hauora o te Matau-ā-Māui: Healthy Hawke’s Bay</w:t>
    </w:r>
    <w:r w:rsidRPr="00AA256D">
      <w:rPr>
        <w:rFonts w:ascii="Calibri" w:hAnsi="Calibri"/>
        <w:b/>
        <w:color w:val="000080"/>
      </w:rPr>
      <w:br/>
      <w:t xml:space="preserve">Tauwhiro </w:t>
    </w:r>
    <w:r w:rsidRPr="00AA256D">
      <w:rPr>
        <w:rFonts w:ascii="Calibri" w:hAnsi="Calibri"/>
        <w:b/>
        <w:color w:val="000080"/>
      </w:rPr>
      <w:tab/>
      <w:t xml:space="preserve">Rāranga te tira </w:t>
    </w:r>
    <w:r w:rsidRPr="00AA256D">
      <w:rPr>
        <w:rFonts w:ascii="Calibri" w:hAnsi="Calibri"/>
        <w:b/>
        <w:color w:val="000080"/>
      </w:rPr>
      <w:tab/>
      <w:t xml:space="preserve">He kauanuanu </w:t>
    </w:r>
    <w:r w:rsidRPr="00AA256D">
      <w:rPr>
        <w:rFonts w:ascii="Calibri" w:hAnsi="Calibri"/>
        <w:b/>
        <w:color w:val="000080"/>
      </w:rPr>
      <w:tab/>
      <w:t>Ākina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6B3" w:rsidRDefault="004B76B3">
      <w:r>
        <w:separator/>
      </w:r>
    </w:p>
  </w:footnote>
  <w:footnote w:type="continuationSeparator" w:id="0">
    <w:p w:rsidR="004B76B3" w:rsidRDefault="004B7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D3E" w:rsidRDefault="00836D3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1F36D3E"/>
    <w:multiLevelType w:val="singleLevel"/>
    <w:tmpl w:val="F9BC3AD4"/>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44C0315"/>
    <w:multiLevelType w:val="hybridMultilevel"/>
    <w:tmpl w:val="D08E965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7E313E"/>
    <w:multiLevelType w:val="hybridMultilevel"/>
    <w:tmpl w:val="859E9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C06B4F"/>
    <w:multiLevelType w:val="hybridMultilevel"/>
    <w:tmpl w:val="2C2A969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874CFD"/>
    <w:multiLevelType w:val="hybridMultilevel"/>
    <w:tmpl w:val="A3C40BC4"/>
    <w:lvl w:ilvl="0" w:tplc="6480FE6C">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56504"/>
    <w:multiLevelType w:val="hybridMultilevel"/>
    <w:tmpl w:val="47B8D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21F3CD8"/>
    <w:multiLevelType w:val="hybridMultilevel"/>
    <w:tmpl w:val="C77A12A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8" w15:restartNumberingAfterBreak="0">
    <w:nsid w:val="356B13D2"/>
    <w:multiLevelType w:val="hybridMultilevel"/>
    <w:tmpl w:val="1428B0A0"/>
    <w:lvl w:ilvl="0" w:tplc="6480FE6C">
      <w:start w:val="1"/>
      <w:numFmt w:val="bullet"/>
      <w:lvlText w:val=""/>
      <w:lvlJc w:val="left"/>
      <w:pPr>
        <w:tabs>
          <w:tab w:val="num" w:pos="360"/>
        </w:tabs>
        <w:ind w:left="360" w:hanging="360"/>
      </w:pPr>
      <w:rPr>
        <w:rFonts w:ascii="Wingdings" w:hAnsi="Wingdings" w:hint="default"/>
        <w:sz w:val="20"/>
      </w:rPr>
    </w:lvl>
    <w:lvl w:ilvl="1" w:tplc="14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6D2FB7"/>
    <w:multiLevelType w:val="hybridMultilevel"/>
    <w:tmpl w:val="816A4B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00921BD"/>
    <w:multiLevelType w:val="hybridMultilevel"/>
    <w:tmpl w:val="AB5ED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7425D5"/>
    <w:multiLevelType w:val="hybridMultilevel"/>
    <w:tmpl w:val="3C86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647A18"/>
    <w:multiLevelType w:val="hybridMultilevel"/>
    <w:tmpl w:val="BC3E0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6BB0DF9"/>
    <w:multiLevelType w:val="hybridMultilevel"/>
    <w:tmpl w:val="97900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3306635"/>
    <w:multiLevelType w:val="hybridMultilevel"/>
    <w:tmpl w:val="A4525D08"/>
    <w:lvl w:ilvl="0" w:tplc="6480FE6C">
      <w:start w:val="1"/>
      <w:numFmt w:val="bullet"/>
      <w:lvlText w:val=""/>
      <w:lvlJc w:val="left"/>
      <w:pPr>
        <w:tabs>
          <w:tab w:val="num" w:pos="360"/>
        </w:tabs>
        <w:ind w:left="360" w:hanging="360"/>
      </w:pPr>
      <w:rPr>
        <w:rFonts w:ascii="Wingdings" w:hAnsi="Wingdings" w:hint="default"/>
        <w:sz w:val="20"/>
      </w:rPr>
    </w:lvl>
    <w:lvl w:ilvl="1" w:tplc="14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FE0FC9"/>
    <w:multiLevelType w:val="hybridMultilevel"/>
    <w:tmpl w:val="6CBE3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CA008C"/>
    <w:multiLevelType w:val="hybridMultilevel"/>
    <w:tmpl w:val="AA4CC6CC"/>
    <w:lvl w:ilvl="0" w:tplc="70B08602">
      <w:start w:val="1"/>
      <w:numFmt w:val="bullet"/>
      <w:pStyle w:val="Bullet0"/>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EC2FBD"/>
    <w:multiLevelType w:val="hybridMultilevel"/>
    <w:tmpl w:val="0EB0D15E"/>
    <w:lvl w:ilvl="0" w:tplc="14090017">
      <w:start w:val="1"/>
      <w:numFmt w:val="lowerLetter"/>
      <w:lvlText w:val="%1)"/>
      <w:lvlJc w:val="left"/>
      <w:pPr>
        <w:ind w:left="436" w:hanging="360"/>
      </w:pPr>
    </w:lvl>
    <w:lvl w:ilvl="1" w:tplc="14090019" w:tentative="1">
      <w:start w:val="1"/>
      <w:numFmt w:val="lowerLetter"/>
      <w:lvlText w:val="%2."/>
      <w:lvlJc w:val="left"/>
      <w:pPr>
        <w:ind w:left="1156" w:hanging="360"/>
      </w:pPr>
    </w:lvl>
    <w:lvl w:ilvl="2" w:tplc="1409001B" w:tentative="1">
      <w:start w:val="1"/>
      <w:numFmt w:val="lowerRoman"/>
      <w:lvlText w:val="%3."/>
      <w:lvlJc w:val="right"/>
      <w:pPr>
        <w:ind w:left="1876" w:hanging="180"/>
      </w:pPr>
    </w:lvl>
    <w:lvl w:ilvl="3" w:tplc="1409000F" w:tentative="1">
      <w:start w:val="1"/>
      <w:numFmt w:val="decimal"/>
      <w:lvlText w:val="%4."/>
      <w:lvlJc w:val="left"/>
      <w:pPr>
        <w:ind w:left="2596" w:hanging="360"/>
      </w:pPr>
    </w:lvl>
    <w:lvl w:ilvl="4" w:tplc="14090019" w:tentative="1">
      <w:start w:val="1"/>
      <w:numFmt w:val="lowerLetter"/>
      <w:lvlText w:val="%5."/>
      <w:lvlJc w:val="left"/>
      <w:pPr>
        <w:ind w:left="3316" w:hanging="360"/>
      </w:pPr>
    </w:lvl>
    <w:lvl w:ilvl="5" w:tplc="1409001B" w:tentative="1">
      <w:start w:val="1"/>
      <w:numFmt w:val="lowerRoman"/>
      <w:lvlText w:val="%6."/>
      <w:lvlJc w:val="right"/>
      <w:pPr>
        <w:ind w:left="4036" w:hanging="180"/>
      </w:pPr>
    </w:lvl>
    <w:lvl w:ilvl="6" w:tplc="1409000F" w:tentative="1">
      <w:start w:val="1"/>
      <w:numFmt w:val="decimal"/>
      <w:lvlText w:val="%7."/>
      <w:lvlJc w:val="left"/>
      <w:pPr>
        <w:ind w:left="4756" w:hanging="360"/>
      </w:pPr>
    </w:lvl>
    <w:lvl w:ilvl="7" w:tplc="14090019" w:tentative="1">
      <w:start w:val="1"/>
      <w:numFmt w:val="lowerLetter"/>
      <w:lvlText w:val="%8."/>
      <w:lvlJc w:val="left"/>
      <w:pPr>
        <w:ind w:left="5476" w:hanging="360"/>
      </w:pPr>
    </w:lvl>
    <w:lvl w:ilvl="8" w:tplc="1409001B" w:tentative="1">
      <w:start w:val="1"/>
      <w:numFmt w:val="lowerRoman"/>
      <w:lvlText w:val="%9."/>
      <w:lvlJc w:val="right"/>
      <w:pPr>
        <w:ind w:left="6196" w:hanging="180"/>
      </w:pPr>
    </w:lvl>
  </w:abstractNum>
  <w:abstractNum w:abstractNumId="18" w15:restartNumberingAfterBreak="0">
    <w:nsid w:val="7DF458DA"/>
    <w:multiLevelType w:val="hybridMultilevel"/>
    <w:tmpl w:val="DCC06C7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abstractNumId w:val="1"/>
  </w:num>
  <w:num w:numId="2">
    <w:abstractNumId w:val="5"/>
  </w:num>
  <w:num w:numId="3">
    <w:abstractNumId w:val="16"/>
  </w:num>
  <w:num w:numId="4">
    <w:abstractNumId w:val="11"/>
  </w:num>
  <w:num w:numId="5">
    <w:abstractNumId w:val="0"/>
  </w:num>
  <w:num w:numId="6">
    <w:abstractNumId w:val="9"/>
  </w:num>
  <w:num w:numId="7">
    <w:abstractNumId w:val="15"/>
  </w:num>
  <w:num w:numId="8">
    <w:abstractNumId w:val="8"/>
  </w:num>
  <w:num w:numId="9">
    <w:abstractNumId w:val="14"/>
  </w:num>
  <w:num w:numId="10">
    <w:abstractNumId w:val="4"/>
  </w:num>
  <w:num w:numId="11">
    <w:abstractNumId w:val="2"/>
  </w:num>
  <w:num w:numId="12">
    <w:abstractNumId w:val="12"/>
  </w:num>
  <w:num w:numId="13">
    <w:abstractNumId w:val="3"/>
  </w:num>
  <w:num w:numId="14">
    <w:abstractNumId w:val="17"/>
  </w:num>
  <w:num w:numId="15">
    <w:abstractNumId w:val="13"/>
  </w:num>
  <w:num w:numId="16">
    <w:abstractNumId w:val="6"/>
  </w:num>
  <w:num w:numId="17">
    <w:abstractNumId w:val="7"/>
  </w:num>
  <w:num w:numId="18">
    <w:abstractNumId w:val="10"/>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5" w:nlCheck="1" w:checkStyle="1"/>
  <w:activeWritingStyle w:appName="MSWord" w:lang="en-GB" w:vendorID="64" w:dllVersion="5" w:nlCheck="1" w:checkStyle="1"/>
  <w:activeWritingStyle w:appName="MSWord" w:lang="en-AU" w:vendorID="64" w:dllVersion="5" w:nlCheck="1" w:checkStyle="1"/>
  <w:activeWritingStyle w:appName="MSWord" w:lang="en-US" w:vendorID="64" w:dllVersion="6" w:nlCheck="1" w:checkStyle="1"/>
  <w:activeWritingStyle w:appName="MSWord" w:lang="en-NZ"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NZ"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AC"/>
    <w:rsid w:val="00014C14"/>
    <w:rsid w:val="00027EEE"/>
    <w:rsid w:val="00032621"/>
    <w:rsid w:val="00061ABE"/>
    <w:rsid w:val="00062A05"/>
    <w:rsid w:val="000736F5"/>
    <w:rsid w:val="00086F4B"/>
    <w:rsid w:val="000A6BEC"/>
    <w:rsid w:val="000B4BE5"/>
    <w:rsid w:val="000C33A2"/>
    <w:rsid w:val="000D41F5"/>
    <w:rsid w:val="000D5405"/>
    <w:rsid w:val="000D7520"/>
    <w:rsid w:val="000F0439"/>
    <w:rsid w:val="000F5866"/>
    <w:rsid w:val="00100F2A"/>
    <w:rsid w:val="00103FCD"/>
    <w:rsid w:val="0010560F"/>
    <w:rsid w:val="00111BBD"/>
    <w:rsid w:val="00113950"/>
    <w:rsid w:val="001211E6"/>
    <w:rsid w:val="00134D92"/>
    <w:rsid w:val="00137D85"/>
    <w:rsid w:val="001515E6"/>
    <w:rsid w:val="00152C05"/>
    <w:rsid w:val="0018671C"/>
    <w:rsid w:val="001B0CE4"/>
    <w:rsid w:val="001C67D8"/>
    <w:rsid w:val="0021289D"/>
    <w:rsid w:val="0022147D"/>
    <w:rsid w:val="0022181A"/>
    <w:rsid w:val="00232C0A"/>
    <w:rsid w:val="0023787D"/>
    <w:rsid w:val="0024436D"/>
    <w:rsid w:val="0024555D"/>
    <w:rsid w:val="00251A73"/>
    <w:rsid w:val="00253732"/>
    <w:rsid w:val="0027600C"/>
    <w:rsid w:val="00276BD2"/>
    <w:rsid w:val="00277421"/>
    <w:rsid w:val="00277845"/>
    <w:rsid w:val="00280BE0"/>
    <w:rsid w:val="00280C73"/>
    <w:rsid w:val="002853BC"/>
    <w:rsid w:val="002878BE"/>
    <w:rsid w:val="00290CBA"/>
    <w:rsid w:val="002922AD"/>
    <w:rsid w:val="00297801"/>
    <w:rsid w:val="002A32B9"/>
    <w:rsid w:val="002A5895"/>
    <w:rsid w:val="002A6AA5"/>
    <w:rsid w:val="002E4BB6"/>
    <w:rsid w:val="002F6C3A"/>
    <w:rsid w:val="00307823"/>
    <w:rsid w:val="00331433"/>
    <w:rsid w:val="0034191F"/>
    <w:rsid w:val="0034322C"/>
    <w:rsid w:val="003464AD"/>
    <w:rsid w:val="0034726E"/>
    <w:rsid w:val="00354B3B"/>
    <w:rsid w:val="00382940"/>
    <w:rsid w:val="00387374"/>
    <w:rsid w:val="00393BCF"/>
    <w:rsid w:val="003957C5"/>
    <w:rsid w:val="003B4090"/>
    <w:rsid w:val="003D28EA"/>
    <w:rsid w:val="003D3176"/>
    <w:rsid w:val="003D63DF"/>
    <w:rsid w:val="003E6B1D"/>
    <w:rsid w:val="003F6FAC"/>
    <w:rsid w:val="0040225C"/>
    <w:rsid w:val="0040261D"/>
    <w:rsid w:val="00425F21"/>
    <w:rsid w:val="004323C5"/>
    <w:rsid w:val="004336C7"/>
    <w:rsid w:val="00434B95"/>
    <w:rsid w:val="00437142"/>
    <w:rsid w:val="00450317"/>
    <w:rsid w:val="004634B8"/>
    <w:rsid w:val="00466190"/>
    <w:rsid w:val="00481D74"/>
    <w:rsid w:val="004A18A6"/>
    <w:rsid w:val="004A42A2"/>
    <w:rsid w:val="004B76B3"/>
    <w:rsid w:val="004D6F8F"/>
    <w:rsid w:val="004F0993"/>
    <w:rsid w:val="004F2F96"/>
    <w:rsid w:val="005119D6"/>
    <w:rsid w:val="00512C8D"/>
    <w:rsid w:val="00514CEE"/>
    <w:rsid w:val="00515771"/>
    <w:rsid w:val="00523155"/>
    <w:rsid w:val="0052734C"/>
    <w:rsid w:val="00531602"/>
    <w:rsid w:val="005332FA"/>
    <w:rsid w:val="00533BE3"/>
    <w:rsid w:val="00546757"/>
    <w:rsid w:val="00550B28"/>
    <w:rsid w:val="005545B0"/>
    <w:rsid w:val="00556FBE"/>
    <w:rsid w:val="00557744"/>
    <w:rsid w:val="00573A5F"/>
    <w:rsid w:val="00576EF0"/>
    <w:rsid w:val="00592970"/>
    <w:rsid w:val="005A5D0E"/>
    <w:rsid w:val="005B3E34"/>
    <w:rsid w:val="005F0ABF"/>
    <w:rsid w:val="005F0AC2"/>
    <w:rsid w:val="005F60D5"/>
    <w:rsid w:val="00632311"/>
    <w:rsid w:val="00641264"/>
    <w:rsid w:val="006531F6"/>
    <w:rsid w:val="00665939"/>
    <w:rsid w:val="0067274D"/>
    <w:rsid w:val="006844DA"/>
    <w:rsid w:val="00697C8C"/>
    <w:rsid w:val="006C33B8"/>
    <w:rsid w:val="006E6B1B"/>
    <w:rsid w:val="006F0584"/>
    <w:rsid w:val="006F3F7C"/>
    <w:rsid w:val="007059D5"/>
    <w:rsid w:val="007077BA"/>
    <w:rsid w:val="007102B2"/>
    <w:rsid w:val="007545D3"/>
    <w:rsid w:val="00764F0E"/>
    <w:rsid w:val="00771F06"/>
    <w:rsid w:val="00777DE4"/>
    <w:rsid w:val="00783C49"/>
    <w:rsid w:val="00792D97"/>
    <w:rsid w:val="00796752"/>
    <w:rsid w:val="007A34B7"/>
    <w:rsid w:val="007B3C6A"/>
    <w:rsid w:val="007B76AC"/>
    <w:rsid w:val="007C0137"/>
    <w:rsid w:val="007C54BF"/>
    <w:rsid w:val="007D34FA"/>
    <w:rsid w:val="007D6701"/>
    <w:rsid w:val="007F78B2"/>
    <w:rsid w:val="0080065F"/>
    <w:rsid w:val="00801DA0"/>
    <w:rsid w:val="00813D8E"/>
    <w:rsid w:val="00836D3E"/>
    <w:rsid w:val="0084448D"/>
    <w:rsid w:val="00845136"/>
    <w:rsid w:val="00845D29"/>
    <w:rsid w:val="0085138A"/>
    <w:rsid w:val="00856944"/>
    <w:rsid w:val="0086105A"/>
    <w:rsid w:val="0086407A"/>
    <w:rsid w:val="008719B1"/>
    <w:rsid w:val="00876AFD"/>
    <w:rsid w:val="00892513"/>
    <w:rsid w:val="00893F52"/>
    <w:rsid w:val="008A1B61"/>
    <w:rsid w:val="008B27A8"/>
    <w:rsid w:val="008C7029"/>
    <w:rsid w:val="008E12BB"/>
    <w:rsid w:val="00917EE0"/>
    <w:rsid w:val="00921FD7"/>
    <w:rsid w:val="009304E2"/>
    <w:rsid w:val="00930CCD"/>
    <w:rsid w:val="00932135"/>
    <w:rsid w:val="00935750"/>
    <w:rsid w:val="00952153"/>
    <w:rsid w:val="009624DD"/>
    <w:rsid w:val="00964A55"/>
    <w:rsid w:val="00965AC8"/>
    <w:rsid w:val="00966418"/>
    <w:rsid w:val="00971AC9"/>
    <w:rsid w:val="00973CBE"/>
    <w:rsid w:val="00997F37"/>
    <w:rsid w:val="009A0519"/>
    <w:rsid w:val="009A740A"/>
    <w:rsid w:val="009B27D4"/>
    <w:rsid w:val="009B497B"/>
    <w:rsid w:val="009C4BB9"/>
    <w:rsid w:val="009D00B5"/>
    <w:rsid w:val="009D30C2"/>
    <w:rsid w:val="009D63D1"/>
    <w:rsid w:val="009E12DA"/>
    <w:rsid w:val="009E2B64"/>
    <w:rsid w:val="009E68FB"/>
    <w:rsid w:val="009F3ED7"/>
    <w:rsid w:val="009F7C1F"/>
    <w:rsid w:val="009F7CF2"/>
    <w:rsid w:val="00A4002B"/>
    <w:rsid w:val="00A85140"/>
    <w:rsid w:val="00A9289E"/>
    <w:rsid w:val="00A96A77"/>
    <w:rsid w:val="00AA256D"/>
    <w:rsid w:val="00AB07DC"/>
    <w:rsid w:val="00AB0A3D"/>
    <w:rsid w:val="00AC4227"/>
    <w:rsid w:val="00AD5589"/>
    <w:rsid w:val="00AE1C0D"/>
    <w:rsid w:val="00AF392F"/>
    <w:rsid w:val="00AF7FCD"/>
    <w:rsid w:val="00B05091"/>
    <w:rsid w:val="00B16827"/>
    <w:rsid w:val="00B238B8"/>
    <w:rsid w:val="00B43EBE"/>
    <w:rsid w:val="00B44934"/>
    <w:rsid w:val="00B44AF6"/>
    <w:rsid w:val="00BA387D"/>
    <w:rsid w:val="00BA5858"/>
    <w:rsid w:val="00BB22E7"/>
    <w:rsid w:val="00BC1C11"/>
    <w:rsid w:val="00BC2ACE"/>
    <w:rsid w:val="00BD27E3"/>
    <w:rsid w:val="00BD369C"/>
    <w:rsid w:val="00BE041E"/>
    <w:rsid w:val="00BE2B29"/>
    <w:rsid w:val="00BE49A1"/>
    <w:rsid w:val="00BF0D2E"/>
    <w:rsid w:val="00BF22EC"/>
    <w:rsid w:val="00C01E0C"/>
    <w:rsid w:val="00C02308"/>
    <w:rsid w:val="00C03A8E"/>
    <w:rsid w:val="00C04912"/>
    <w:rsid w:val="00C07506"/>
    <w:rsid w:val="00C07AA0"/>
    <w:rsid w:val="00C10045"/>
    <w:rsid w:val="00C134BF"/>
    <w:rsid w:val="00C3186B"/>
    <w:rsid w:val="00C4020D"/>
    <w:rsid w:val="00C427D0"/>
    <w:rsid w:val="00C650C8"/>
    <w:rsid w:val="00C67F3F"/>
    <w:rsid w:val="00C72875"/>
    <w:rsid w:val="00C90AE4"/>
    <w:rsid w:val="00C93C83"/>
    <w:rsid w:val="00CC75E4"/>
    <w:rsid w:val="00CE2B18"/>
    <w:rsid w:val="00D020AE"/>
    <w:rsid w:val="00D071C0"/>
    <w:rsid w:val="00D214C4"/>
    <w:rsid w:val="00D24AC7"/>
    <w:rsid w:val="00D3125C"/>
    <w:rsid w:val="00D64759"/>
    <w:rsid w:val="00D653A7"/>
    <w:rsid w:val="00D708EF"/>
    <w:rsid w:val="00D80045"/>
    <w:rsid w:val="00D844FE"/>
    <w:rsid w:val="00D85422"/>
    <w:rsid w:val="00D8586E"/>
    <w:rsid w:val="00DB08DC"/>
    <w:rsid w:val="00DB2C40"/>
    <w:rsid w:val="00DE27D4"/>
    <w:rsid w:val="00DE63A9"/>
    <w:rsid w:val="00E2275C"/>
    <w:rsid w:val="00E2482A"/>
    <w:rsid w:val="00E3374D"/>
    <w:rsid w:val="00E35DC9"/>
    <w:rsid w:val="00E65CFB"/>
    <w:rsid w:val="00E742C4"/>
    <w:rsid w:val="00E87ECA"/>
    <w:rsid w:val="00E94E8C"/>
    <w:rsid w:val="00EA1B34"/>
    <w:rsid w:val="00EB63A0"/>
    <w:rsid w:val="00EB6CFF"/>
    <w:rsid w:val="00EC3F15"/>
    <w:rsid w:val="00ED73EE"/>
    <w:rsid w:val="00EF54CB"/>
    <w:rsid w:val="00F02E6C"/>
    <w:rsid w:val="00F313D8"/>
    <w:rsid w:val="00F33F09"/>
    <w:rsid w:val="00F3538E"/>
    <w:rsid w:val="00F4118F"/>
    <w:rsid w:val="00F506D1"/>
    <w:rsid w:val="00F5373E"/>
    <w:rsid w:val="00F6007E"/>
    <w:rsid w:val="00F70CDD"/>
    <w:rsid w:val="00F7125B"/>
    <w:rsid w:val="00F81293"/>
    <w:rsid w:val="00F875A7"/>
    <w:rsid w:val="00FB1B0C"/>
    <w:rsid w:val="00FC492D"/>
    <w:rsid w:val="00FF44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13DA9C6E"/>
  <w14:defaultImageDpi w14:val="300"/>
  <w15:chartTrackingRefBased/>
  <w15:docId w15:val="{B12B2543-A3E7-4D57-9BAE-8364E65F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105A"/>
    <w:rPr>
      <w:sz w:val="24"/>
      <w:szCs w:val="24"/>
      <w:lang w:val="en-GB" w:eastAsia="en-US"/>
    </w:rPr>
  </w:style>
  <w:style w:type="paragraph" w:styleId="Heading1">
    <w:name w:val="heading 1"/>
    <w:basedOn w:val="Normal"/>
    <w:next w:val="Normal"/>
    <w:qFormat/>
    <w:pPr>
      <w:keepNext/>
      <w:outlineLvl w:val="0"/>
    </w:pPr>
    <w:rPr>
      <w:rFonts w:ascii="Tahoma" w:hAnsi="Tahoma"/>
      <w:b/>
      <w:caps/>
      <w:color w:val="000080"/>
      <w:spacing w:val="60"/>
      <w:kern w:val="28"/>
      <w:sz w:val="28"/>
      <w:szCs w:val="20"/>
      <w:lang w:val="en-NZ"/>
    </w:rPr>
  </w:style>
  <w:style w:type="paragraph" w:styleId="Heading2">
    <w:name w:val="heading 2"/>
    <w:basedOn w:val="Normal"/>
    <w:next w:val="Normal"/>
    <w:qFormat/>
    <w:pPr>
      <w:keepNext/>
      <w:spacing w:after="180"/>
      <w:outlineLvl w:val="1"/>
    </w:pPr>
    <w:rPr>
      <w:rFonts w:ascii="Tahoma" w:hAnsi="Tahoma"/>
      <w:b/>
      <w:color w:val="000080"/>
      <w:sz w:val="20"/>
      <w:szCs w:val="20"/>
      <w:lang w:val="en-NZ"/>
    </w:rPr>
  </w:style>
  <w:style w:type="paragraph" w:styleId="Heading3">
    <w:name w:val="heading 3"/>
    <w:basedOn w:val="Normal"/>
    <w:next w:val="Normal"/>
    <w:qFormat/>
    <w:pPr>
      <w:keepNext/>
      <w:tabs>
        <w:tab w:val="left" w:pos="2269"/>
        <w:tab w:val="left" w:pos="7939"/>
      </w:tabs>
      <w:jc w:val="both"/>
      <w:outlineLvl w:val="2"/>
    </w:pPr>
    <w:rPr>
      <w:rFonts w:ascii="Arial" w:hAnsi="Arial" w:cs="Arial"/>
      <w:b/>
      <w:iCs/>
      <w:sz w:val="22"/>
      <w:u w:val="single"/>
      <w:lang w:val="en-AU"/>
    </w:rPr>
  </w:style>
  <w:style w:type="paragraph" w:styleId="Heading4">
    <w:name w:val="heading 4"/>
    <w:basedOn w:val="Normal"/>
    <w:next w:val="Normal"/>
    <w:qFormat/>
    <w:pPr>
      <w:keepNext/>
      <w:jc w:val="center"/>
      <w:outlineLvl w:val="3"/>
    </w:pPr>
    <w:rPr>
      <w:rFonts w:ascii="Arial" w:hAnsi="Arial" w:cs="Arial"/>
      <w:b/>
      <w:bCs/>
      <w:sz w:val="22"/>
      <w:lang w:val="en-AU"/>
    </w:rPr>
  </w:style>
  <w:style w:type="paragraph" w:styleId="Heading6">
    <w:name w:val="heading 6"/>
    <w:basedOn w:val="Normal"/>
    <w:next w:val="Normal"/>
    <w:qFormat/>
    <w:pPr>
      <w:spacing w:before="240" w:after="60"/>
      <w:outlineLvl w:val="5"/>
    </w:pPr>
    <w:rPr>
      <w:rFonts w:ascii="Arial" w:hAnsi="Arial"/>
      <w:b/>
      <w:sz w:val="22"/>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paragraph" w:customStyle="1" w:styleId="Subject">
    <w:name w:val="Subject"/>
    <w:next w:val="BodyText"/>
    <w:pPr>
      <w:spacing w:before="240" w:after="360"/>
      <w:ind w:left="1701" w:firstLine="567"/>
    </w:pPr>
    <w:rPr>
      <w:rFonts w:ascii="Tahoma" w:hAnsi="Tahoma"/>
      <w:b/>
      <w:noProof/>
      <w:color w:val="000080"/>
      <w:sz w:val="48"/>
      <w:lang w:val="en-US" w:eastAsia="en-US"/>
    </w:rPr>
  </w:style>
  <w:style w:type="paragraph" w:styleId="BodyText">
    <w:name w:val="Body Text"/>
    <w:basedOn w:val="Normal"/>
    <w:pPr>
      <w:spacing w:after="120"/>
    </w:pPr>
    <w:rPr>
      <w:rFonts w:ascii="Tahoma" w:hAnsi="Tahoma"/>
      <w:sz w:val="16"/>
      <w:szCs w:val="20"/>
      <w:lang w:val="en-NZ"/>
    </w:rPr>
  </w:style>
  <w:style w:type="paragraph" w:styleId="Header">
    <w:name w:val="header"/>
    <w:basedOn w:val="Normal"/>
    <w:pPr>
      <w:pBdr>
        <w:bottom w:val="single" w:sz="4" w:space="12" w:color="auto"/>
      </w:pBdr>
      <w:tabs>
        <w:tab w:val="right" w:pos="8505"/>
      </w:tabs>
    </w:pPr>
    <w:rPr>
      <w:rFonts w:ascii="Tahoma" w:hAnsi="Tahoma"/>
      <w:color w:val="000080"/>
      <w:sz w:val="28"/>
      <w:szCs w:val="20"/>
      <w:lang w:val="en-NZ"/>
    </w:rPr>
  </w:style>
  <w:style w:type="paragraph" w:styleId="Footer">
    <w:name w:val="footer"/>
    <w:basedOn w:val="Normal"/>
    <w:pPr>
      <w:tabs>
        <w:tab w:val="center" w:pos="4253"/>
        <w:tab w:val="right" w:pos="8505"/>
      </w:tabs>
    </w:pPr>
    <w:rPr>
      <w:rFonts w:ascii="Tahoma" w:hAnsi="Tahoma"/>
      <w:snapToGrid w:val="0"/>
      <w:sz w:val="12"/>
      <w:szCs w:val="20"/>
      <w:lang w:val="en-NZ"/>
    </w:rPr>
  </w:style>
  <w:style w:type="character" w:styleId="PageNumber">
    <w:name w:val="page number"/>
    <w:basedOn w:val="DefaultParagraphFont"/>
  </w:style>
  <w:style w:type="paragraph" w:customStyle="1" w:styleId="TableText">
    <w:name w:val="Table Text"/>
    <w:basedOn w:val="Heading1"/>
    <w:pPr>
      <w:spacing w:before="120" w:after="120"/>
    </w:pPr>
    <w:rPr>
      <w:b w:val="0"/>
      <w:caps w:val="0"/>
      <w:color w:val="auto"/>
      <w:spacing w:val="0"/>
      <w:sz w:val="16"/>
    </w:rPr>
  </w:style>
  <w:style w:type="paragraph" w:customStyle="1" w:styleId="TableHead">
    <w:name w:val="Table Head"/>
    <w:basedOn w:val="TableText"/>
    <w:rPr>
      <w:b/>
      <w:color w:val="000080"/>
    </w:rPr>
  </w:style>
  <w:style w:type="paragraph" w:customStyle="1" w:styleId="Bullet0">
    <w:name w:val="Bullet"/>
    <w:pPr>
      <w:numPr>
        <w:numId w:val="3"/>
      </w:numPr>
      <w:spacing w:before="60" w:after="60"/>
    </w:pPr>
    <w:rPr>
      <w:rFonts w:ascii="Tahoma" w:hAnsi="Tahoma"/>
      <w:noProof/>
      <w:sz w:val="16"/>
      <w:lang w:val="en-US" w:eastAsia="en-US"/>
    </w:rPr>
  </w:style>
  <w:style w:type="paragraph" w:styleId="BodyText3">
    <w:name w:val="Body Text 3"/>
    <w:basedOn w:val="Normal"/>
    <w:pPr>
      <w:jc w:val="both"/>
    </w:pPr>
    <w:rPr>
      <w:rFonts w:ascii="Arial" w:hAnsi="Arial"/>
      <w:sz w:val="20"/>
      <w:szCs w:val="20"/>
      <w:lang w:val="en-NZ"/>
    </w:rPr>
  </w:style>
  <w:style w:type="paragraph" w:styleId="BodyText2">
    <w:name w:val="Body Text 2"/>
    <w:basedOn w:val="Normal"/>
    <w:pPr>
      <w:autoSpaceDE w:val="0"/>
      <w:autoSpaceDN w:val="0"/>
      <w:adjustRightInd w:val="0"/>
    </w:pPr>
    <w:rPr>
      <w:rFonts w:ascii="Arial" w:hAnsi="Arial" w:cs="Arial"/>
      <w:sz w:val="20"/>
      <w:szCs w:val="20"/>
      <w:lang w:val="en-US"/>
    </w:rPr>
  </w:style>
  <w:style w:type="character" w:styleId="Hyperlink">
    <w:name w:val="Hyperlink"/>
    <w:rPr>
      <w:color w:val="0000FF"/>
      <w:u w:val="single"/>
    </w:rPr>
  </w:style>
  <w:style w:type="paragraph" w:styleId="FootnoteText">
    <w:name w:val="footnote text"/>
    <w:basedOn w:val="Normal"/>
    <w:semiHidden/>
    <w:rsid w:val="000A6BEC"/>
    <w:rPr>
      <w:sz w:val="20"/>
      <w:lang w:val="en-NZ"/>
    </w:rPr>
  </w:style>
  <w:style w:type="character" w:styleId="FootnoteReference">
    <w:name w:val="footnote reference"/>
    <w:semiHidden/>
    <w:rsid w:val="000A6BEC"/>
    <w:rPr>
      <w:vertAlign w:val="superscript"/>
    </w:rPr>
  </w:style>
  <w:style w:type="paragraph" w:customStyle="1" w:styleId="bullet">
    <w:name w:val="bullet"/>
    <w:basedOn w:val="Normal"/>
    <w:rsid w:val="004A42A2"/>
    <w:pPr>
      <w:numPr>
        <w:numId w:val="1"/>
      </w:numPr>
      <w:spacing w:after="60"/>
      <w:jc w:val="both"/>
    </w:pPr>
    <w:rPr>
      <w:rFonts w:ascii="Tahoma" w:hAnsi="Tahoma" w:cs="Tahoma"/>
      <w:sz w:val="20"/>
      <w:szCs w:val="20"/>
      <w:lang w:val="en-US"/>
    </w:rPr>
  </w:style>
  <w:style w:type="paragraph" w:customStyle="1" w:styleId="salary">
    <w:name w:val="salary"/>
    <w:rsid w:val="00C134BF"/>
    <w:pPr>
      <w:spacing w:after="120"/>
    </w:pPr>
    <w:rPr>
      <w:rFonts w:ascii="Tahoma" w:hAnsi="Tahoma"/>
      <w:sz w:val="16"/>
      <w:lang w:eastAsia="en-US"/>
    </w:rPr>
  </w:style>
  <w:style w:type="table" w:styleId="TableGrid">
    <w:name w:val="Table Grid"/>
    <w:basedOn w:val="TableNormal"/>
    <w:rsid w:val="00573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2181A"/>
    <w:rPr>
      <w:color w:val="000080"/>
      <w:u w:val="single"/>
    </w:rPr>
  </w:style>
  <w:style w:type="paragraph" w:styleId="ListBullet3">
    <w:name w:val="List Bullet 3"/>
    <w:basedOn w:val="Normal"/>
    <w:next w:val="Normal"/>
    <w:autoRedefine/>
    <w:rsid w:val="00450317"/>
    <w:pPr>
      <w:spacing w:before="120"/>
      <w:jc w:val="both"/>
    </w:pPr>
    <w:rPr>
      <w:rFonts w:ascii="Arial" w:hAnsi="Arial" w:cs="Arial"/>
      <w:sz w:val="20"/>
      <w:szCs w:val="20"/>
      <w:lang w:val="en-NZ"/>
    </w:rPr>
  </w:style>
  <w:style w:type="paragraph" w:styleId="BalloonText">
    <w:name w:val="Balloon Text"/>
    <w:basedOn w:val="Normal"/>
    <w:link w:val="BalloonTextChar"/>
    <w:rsid w:val="004A18A6"/>
    <w:rPr>
      <w:rFonts w:ascii="Segoe UI" w:hAnsi="Segoe UI" w:cs="Segoe UI"/>
      <w:sz w:val="18"/>
      <w:szCs w:val="18"/>
    </w:rPr>
  </w:style>
  <w:style w:type="character" w:customStyle="1" w:styleId="BalloonTextChar">
    <w:name w:val="Balloon Text Char"/>
    <w:link w:val="BalloonText"/>
    <w:rsid w:val="004A18A6"/>
    <w:rPr>
      <w:rFonts w:ascii="Segoe UI" w:hAnsi="Segoe UI" w:cs="Segoe UI"/>
      <w:sz w:val="18"/>
      <w:szCs w:val="18"/>
      <w:lang w:val="en-GB" w:eastAsia="en-US"/>
    </w:rPr>
  </w:style>
  <w:style w:type="character" w:styleId="CommentReference">
    <w:name w:val="annotation reference"/>
    <w:rsid w:val="00F70CDD"/>
    <w:rPr>
      <w:sz w:val="16"/>
      <w:szCs w:val="16"/>
    </w:rPr>
  </w:style>
  <w:style w:type="paragraph" w:styleId="CommentText">
    <w:name w:val="annotation text"/>
    <w:basedOn w:val="Normal"/>
    <w:link w:val="CommentTextChar"/>
    <w:rsid w:val="00F70CDD"/>
    <w:rPr>
      <w:sz w:val="20"/>
      <w:szCs w:val="20"/>
    </w:rPr>
  </w:style>
  <w:style w:type="character" w:customStyle="1" w:styleId="CommentTextChar">
    <w:name w:val="Comment Text Char"/>
    <w:link w:val="CommentText"/>
    <w:rsid w:val="00F70CDD"/>
    <w:rPr>
      <w:lang w:val="en-GB" w:eastAsia="en-US"/>
    </w:rPr>
  </w:style>
  <w:style w:type="paragraph" w:styleId="CommentSubject">
    <w:name w:val="annotation subject"/>
    <w:basedOn w:val="CommentText"/>
    <w:next w:val="CommentText"/>
    <w:link w:val="CommentSubjectChar"/>
    <w:rsid w:val="00F70CDD"/>
    <w:rPr>
      <w:b/>
      <w:bCs/>
    </w:rPr>
  </w:style>
  <w:style w:type="character" w:customStyle="1" w:styleId="CommentSubjectChar">
    <w:name w:val="Comment Subject Char"/>
    <w:link w:val="CommentSubject"/>
    <w:rsid w:val="00F70CDD"/>
    <w:rPr>
      <w:b/>
      <w:bCs/>
      <w:lang w:val="en-GB" w:eastAsia="en-US"/>
    </w:rPr>
  </w:style>
  <w:style w:type="paragraph" w:styleId="ListParagraph">
    <w:name w:val="List Paragraph"/>
    <w:basedOn w:val="Normal"/>
    <w:uiPriority w:val="34"/>
    <w:qFormat/>
    <w:rsid w:val="00BE041E"/>
    <w:pPr>
      <w:spacing w:after="160" w:line="259" w:lineRule="auto"/>
      <w:ind w:left="720"/>
      <w:contextualSpacing/>
    </w:pPr>
    <w:rPr>
      <w:rFonts w:asciiTheme="minorHAnsi" w:eastAsiaTheme="minorHAnsi" w:hAnsiTheme="minorHAnsi" w:cstheme="minorBidi"/>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370255">
      <w:bodyDiv w:val="1"/>
      <w:marLeft w:val="0"/>
      <w:marRight w:val="0"/>
      <w:marTop w:val="0"/>
      <w:marBottom w:val="0"/>
      <w:divBdr>
        <w:top w:val="none" w:sz="0" w:space="0" w:color="auto"/>
        <w:left w:val="none" w:sz="0" w:space="0" w:color="auto"/>
        <w:bottom w:val="none" w:sz="0" w:space="0" w:color="auto"/>
        <w:right w:val="none" w:sz="0" w:space="0" w:color="auto"/>
      </w:divBdr>
    </w:div>
    <w:div w:id="1441805050">
      <w:bodyDiv w:val="1"/>
      <w:marLeft w:val="0"/>
      <w:marRight w:val="0"/>
      <w:marTop w:val="0"/>
      <w:marBottom w:val="0"/>
      <w:divBdr>
        <w:top w:val="none" w:sz="0" w:space="0" w:color="auto"/>
        <w:left w:val="none" w:sz="0" w:space="0" w:color="auto"/>
        <w:bottom w:val="none" w:sz="0" w:space="0" w:color="auto"/>
        <w:right w:val="none" w:sz="0" w:space="0" w:color="auto"/>
      </w:divBdr>
    </w:div>
    <w:div w:id="1527332923">
      <w:bodyDiv w:val="1"/>
      <w:marLeft w:val="0"/>
      <w:marRight w:val="0"/>
      <w:marTop w:val="0"/>
      <w:marBottom w:val="0"/>
      <w:divBdr>
        <w:top w:val="none" w:sz="0" w:space="0" w:color="auto"/>
        <w:left w:val="none" w:sz="0" w:space="0" w:color="auto"/>
        <w:bottom w:val="none" w:sz="0" w:space="0" w:color="auto"/>
        <w:right w:val="none" w:sz="0" w:space="0" w:color="auto"/>
      </w:divBdr>
    </w:div>
    <w:div w:id="1657220935">
      <w:bodyDiv w:val="1"/>
      <w:marLeft w:val="0"/>
      <w:marRight w:val="0"/>
      <w:marTop w:val="0"/>
      <w:marBottom w:val="0"/>
      <w:divBdr>
        <w:top w:val="none" w:sz="0" w:space="0" w:color="auto"/>
        <w:left w:val="none" w:sz="0" w:space="0" w:color="auto"/>
        <w:bottom w:val="none" w:sz="0" w:space="0" w:color="auto"/>
        <w:right w:val="none" w:sz="0" w:space="0" w:color="auto"/>
      </w:divBdr>
    </w:div>
    <w:div w:id="20684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4AB0B-7917-496F-A520-842BD41DA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2715</Words>
  <Characters>15418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Hawke’s Bay</vt:lpstr>
    </vt:vector>
  </TitlesOfParts>
  <Company>Healthcare Hawkes Bay</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Hawke’s Bay</dc:title>
  <dc:subject/>
  <dc:creator>Smason</dc:creator>
  <cp:keywords/>
  <dc:description/>
  <cp:lastModifiedBy>Susan Hawken</cp:lastModifiedBy>
  <cp:revision>4</cp:revision>
  <cp:lastPrinted>2017-01-17T04:12:00Z</cp:lastPrinted>
  <dcterms:created xsi:type="dcterms:W3CDTF">2021-08-18T20:14:00Z</dcterms:created>
  <dcterms:modified xsi:type="dcterms:W3CDTF">2022-05-03T23:41:00Z</dcterms:modified>
</cp:coreProperties>
</file>